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BF" w:rsidRDefault="00D875BF" w:rsidP="00DA6B14">
      <w:pPr>
        <w:spacing w:after="0" w:line="240" w:lineRule="auto"/>
        <w:jc w:val="both"/>
        <w:rPr>
          <w:b/>
          <w:sz w:val="24"/>
          <w:szCs w:val="24"/>
        </w:rPr>
      </w:pPr>
      <w:r w:rsidRPr="00D875BF">
        <w:rPr>
          <w:b/>
          <w:sz w:val="24"/>
          <w:szCs w:val="24"/>
        </w:rPr>
        <w:t>İÇİNDEKİLER</w:t>
      </w:r>
    </w:p>
    <w:p w:rsidR="00A53472" w:rsidRPr="00DA6B14" w:rsidRDefault="00A53472" w:rsidP="00DA6B14">
      <w:pPr>
        <w:spacing w:after="0" w:line="240" w:lineRule="auto"/>
        <w:jc w:val="both"/>
        <w:rPr>
          <w:b/>
          <w:sz w:val="24"/>
          <w:szCs w:val="24"/>
        </w:rPr>
      </w:pPr>
      <w:r w:rsidRPr="00DA6B14">
        <w:rPr>
          <w:b/>
          <w:sz w:val="24"/>
          <w:szCs w:val="24"/>
        </w:rPr>
        <w:t>GİRİŞ</w:t>
      </w:r>
    </w:p>
    <w:p w:rsidR="00DA6B14" w:rsidRPr="00DA6B14" w:rsidRDefault="00EC0DDA" w:rsidP="00EC0DDA">
      <w:pPr>
        <w:spacing w:after="0" w:line="240" w:lineRule="auto"/>
        <w:rPr>
          <w:b/>
          <w:sz w:val="24"/>
          <w:szCs w:val="24"/>
        </w:rPr>
      </w:pPr>
      <w:r>
        <w:rPr>
          <w:b/>
          <w:sz w:val="24"/>
          <w:szCs w:val="24"/>
        </w:rPr>
        <w:t>BÖLÜM 1 GENEL BİLGİLER</w:t>
      </w:r>
    </w:p>
    <w:p w:rsidR="00DA6B14" w:rsidRDefault="00DA6B14" w:rsidP="00DA6B14">
      <w:pPr>
        <w:spacing w:after="0" w:line="240" w:lineRule="auto"/>
        <w:jc w:val="both"/>
        <w:rPr>
          <w:sz w:val="24"/>
          <w:szCs w:val="24"/>
        </w:rPr>
      </w:pPr>
      <w:r w:rsidRPr="00DA6B14">
        <w:rPr>
          <w:sz w:val="24"/>
          <w:szCs w:val="24"/>
        </w:rPr>
        <w:t>1.1.Ereğli Hakkında</w:t>
      </w:r>
    </w:p>
    <w:p w:rsidR="00DA6B14" w:rsidRDefault="00DA6B14" w:rsidP="00550218">
      <w:pPr>
        <w:spacing w:after="0" w:line="240" w:lineRule="auto"/>
        <w:ind w:left="426"/>
        <w:jc w:val="both"/>
        <w:rPr>
          <w:sz w:val="24"/>
          <w:szCs w:val="24"/>
        </w:rPr>
      </w:pPr>
      <w:r>
        <w:rPr>
          <w:sz w:val="24"/>
          <w:szCs w:val="24"/>
        </w:rPr>
        <w:t>1.1.1 Ereğli’nin Tarihçesi</w:t>
      </w:r>
    </w:p>
    <w:p w:rsidR="00DA6B14" w:rsidRDefault="00DA6B14" w:rsidP="00550218">
      <w:pPr>
        <w:spacing w:after="0" w:line="240" w:lineRule="auto"/>
        <w:ind w:left="426"/>
        <w:jc w:val="both"/>
        <w:rPr>
          <w:sz w:val="24"/>
          <w:szCs w:val="24"/>
        </w:rPr>
      </w:pPr>
      <w:r>
        <w:rPr>
          <w:sz w:val="24"/>
          <w:szCs w:val="24"/>
        </w:rPr>
        <w:t>1.1.2. Coğrafi Yapı</w:t>
      </w:r>
    </w:p>
    <w:p w:rsidR="00DA6B14" w:rsidRDefault="00DA6B14" w:rsidP="00550218">
      <w:pPr>
        <w:spacing w:after="0" w:line="240" w:lineRule="auto"/>
        <w:ind w:left="426"/>
        <w:jc w:val="both"/>
        <w:rPr>
          <w:sz w:val="24"/>
          <w:szCs w:val="24"/>
        </w:rPr>
      </w:pPr>
      <w:r>
        <w:rPr>
          <w:sz w:val="24"/>
          <w:szCs w:val="24"/>
        </w:rPr>
        <w:t>1.1.3. Demografik Yapı</w:t>
      </w:r>
    </w:p>
    <w:p w:rsidR="00DA6B14" w:rsidRDefault="00DA6B14" w:rsidP="00550218">
      <w:pPr>
        <w:spacing w:after="0" w:line="240" w:lineRule="auto"/>
        <w:ind w:left="426"/>
        <w:jc w:val="both"/>
        <w:rPr>
          <w:sz w:val="24"/>
          <w:szCs w:val="24"/>
        </w:rPr>
      </w:pPr>
      <w:r>
        <w:rPr>
          <w:sz w:val="24"/>
          <w:szCs w:val="24"/>
        </w:rPr>
        <w:t>1.1.4. Sosyal Durum</w:t>
      </w:r>
    </w:p>
    <w:p w:rsidR="00DA6B14" w:rsidRDefault="00DA6B14" w:rsidP="00550218">
      <w:pPr>
        <w:spacing w:after="0" w:line="240" w:lineRule="auto"/>
        <w:ind w:left="426"/>
        <w:jc w:val="both"/>
        <w:rPr>
          <w:sz w:val="24"/>
          <w:szCs w:val="24"/>
        </w:rPr>
      </w:pPr>
      <w:r>
        <w:rPr>
          <w:sz w:val="24"/>
          <w:szCs w:val="24"/>
        </w:rPr>
        <w:t>1.1.5. Kültür ve Turizm</w:t>
      </w:r>
    </w:p>
    <w:p w:rsidR="00DA6B14" w:rsidRDefault="00DA6B14" w:rsidP="00550218">
      <w:pPr>
        <w:spacing w:after="0" w:line="240" w:lineRule="auto"/>
        <w:ind w:left="426"/>
        <w:jc w:val="both"/>
        <w:rPr>
          <w:sz w:val="24"/>
          <w:szCs w:val="24"/>
        </w:rPr>
      </w:pPr>
      <w:r>
        <w:rPr>
          <w:sz w:val="24"/>
          <w:szCs w:val="24"/>
        </w:rPr>
        <w:t>1.1.6. Alt Yapı</w:t>
      </w:r>
    </w:p>
    <w:p w:rsidR="00DA6B14" w:rsidRDefault="00DA6B14" w:rsidP="00550218">
      <w:pPr>
        <w:spacing w:after="0" w:line="240" w:lineRule="auto"/>
        <w:ind w:left="426"/>
        <w:jc w:val="both"/>
        <w:rPr>
          <w:sz w:val="24"/>
          <w:szCs w:val="24"/>
        </w:rPr>
      </w:pPr>
      <w:r>
        <w:rPr>
          <w:sz w:val="24"/>
          <w:szCs w:val="24"/>
        </w:rPr>
        <w:t>1.1.7. Ekonomik Yapı</w:t>
      </w:r>
    </w:p>
    <w:p w:rsidR="00DA6B14" w:rsidRDefault="00DA6B14" w:rsidP="00550218">
      <w:pPr>
        <w:spacing w:after="0" w:line="240" w:lineRule="auto"/>
        <w:ind w:left="851"/>
        <w:jc w:val="both"/>
        <w:rPr>
          <w:sz w:val="24"/>
          <w:szCs w:val="24"/>
        </w:rPr>
      </w:pPr>
      <w:r>
        <w:rPr>
          <w:sz w:val="24"/>
          <w:szCs w:val="24"/>
        </w:rPr>
        <w:t>1.1.7.1. Tarım ve Hayvancılık</w:t>
      </w:r>
    </w:p>
    <w:p w:rsidR="00DA6B14" w:rsidRDefault="00DA6B14" w:rsidP="00550218">
      <w:pPr>
        <w:spacing w:after="0" w:line="240" w:lineRule="auto"/>
        <w:ind w:left="851"/>
        <w:jc w:val="both"/>
        <w:rPr>
          <w:sz w:val="24"/>
          <w:szCs w:val="24"/>
        </w:rPr>
      </w:pPr>
      <w:r>
        <w:rPr>
          <w:sz w:val="24"/>
          <w:szCs w:val="24"/>
        </w:rPr>
        <w:t>1.1.7.2. Sanayi</w:t>
      </w:r>
    </w:p>
    <w:p w:rsidR="00DA6B14" w:rsidRDefault="00DA6B14" w:rsidP="00550218">
      <w:pPr>
        <w:spacing w:after="0" w:line="240" w:lineRule="auto"/>
        <w:ind w:left="426"/>
        <w:jc w:val="both"/>
        <w:rPr>
          <w:sz w:val="24"/>
          <w:szCs w:val="24"/>
        </w:rPr>
      </w:pPr>
      <w:r>
        <w:rPr>
          <w:sz w:val="24"/>
          <w:szCs w:val="24"/>
        </w:rPr>
        <w:t>1.1.8. Belediye, Şehircilik ve Projeler</w:t>
      </w:r>
    </w:p>
    <w:p w:rsidR="00DA6B14" w:rsidRDefault="00DA6B14" w:rsidP="00DA6B14">
      <w:pPr>
        <w:spacing w:after="0" w:line="240" w:lineRule="auto"/>
        <w:jc w:val="both"/>
        <w:rPr>
          <w:sz w:val="24"/>
          <w:szCs w:val="24"/>
        </w:rPr>
      </w:pPr>
      <w:r w:rsidRPr="00DA6B14">
        <w:rPr>
          <w:sz w:val="24"/>
          <w:szCs w:val="24"/>
        </w:rPr>
        <w:t>1.</w:t>
      </w:r>
      <w:r>
        <w:rPr>
          <w:sz w:val="24"/>
          <w:szCs w:val="24"/>
        </w:rPr>
        <w:t>2</w:t>
      </w:r>
      <w:r w:rsidRPr="00DA6B14">
        <w:rPr>
          <w:sz w:val="24"/>
          <w:szCs w:val="24"/>
        </w:rPr>
        <w:t xml:space="preserve">.Ereğli </w:t>
      </w:r>
      <w:r>
        <w:rPr>
          <w:sz w:val="24"/>
          <w:szCs w:val="24"/>
        </w:rPr>
        <w:t xml:space="preserve">Ticaret ve Sanayi Odası </w:t>
      </w:r>
      <w:r w:rsidRPr="00DA6B14">
        <w:rPr>
          <w:sz w:val="24"/>
          <w:szCs w:val="24"/>
        </w:rPr>
        <w:t>Hakkında</w:t>
      </w:r>
    </w:p>
    <w:p w:rsidR="00DA6B14" w:rsidRDefault="00DA6B14" w:rsidP="00DA6B14">
      <w:pPr>
        <w:autoSpaceDE w:val="0"/>
        <w:autoSpaceDN w:val="0"/>
        <w:adjustRightInd w:val="0"/>
        <w:spacing w:after="0" w:line="240" w:lineRule="auto"/>
        <w:rPr>
          <w:rFonts w:ascii="Arial" w:hAnsi="Arial" w:cs="Arial"/>
          <w:b/>
          <w:bCs/>
          <w:color w:val="000000"/>
          <w:sz w:val="23"/>
          <w:szCs w:val="23"/>
        </w:rPr>
      </w:pPr>
      <w:r w:rsidRPr="00DA6B14">
        <w:rPr>
          <w:b/>
          <w:sz w:val="24"/>
          <w:szCs w:val="24"/>
        </w:rPr>
        <w:t xml:space="preserve">BÖLÜM 2 MEVCUT DURUM ANALİZİ </w:t>
      </w:r>
    </w:p>
    <w:p w:rsidR="00DA6B14" w:rsidRDefault="00DA6B14" w:rsidP="00DA6B14">
      <w:pPr>
        <w:spacing w:after="0" w:line="240" w:lineRule="auto"/>
        <w:jc w:val="both"/>
        <w:rPr>
          <w:sz w:val="24"/>
          <w:szCs w:val="24"/>
        </w:rPr>
      </w:pPr>
      <w:r>
        <w:rPr>
          <w:sz w:val="24"/>
          <w:szCs w:val="24"/>
        </w:rPr>
        <w:t>2</w:t>
      </w:r>
      <w:r w:rsidRPr="00DA6B14">
        <w:rPr>
          <w:sz w:val="24"/>
          <w:szCs w:val="24"/>
        </w:rPr>
        <w:t>.1.</w:t>
      </w:r>
      <w:r>
        <w:rPr>
          <w:sz w:val="24"/>
          <w:szCs w:val="24"/>
        </w:rPr>
        <w:t>Paydaş Analizi</w:t>
      </w:r>
    </w:p>
    <w:p w:rsidR="00DA6B14" w:rsidRDefault="00DA6B14" w:rsidP="00550218">
      <w:pPr>
        <w:spacing w:after="0" w:line="240" w:lineRule="auto"/>
        <w:ind w:left="426"/>
        <w:jc w:val="both"/>
        <w:rPr>
          <w:sz w:val="24"/>
          <w:szCs w:val="24"/>
        </w:rPr>
      </w:pPr>
      <w:r>
        <w:rPr>
          <w:sz w:val="24"/>
          <w:szCs w:val="24"/>
        </w:rPr>
        <w:t>2.1.1. Paydaşlarımız</w:t>
      </w:r>
    </w:p>
    <w:p w:rsidR="00DA6B14" w:rsidRDefault="00DA6B14" w:rsidP="00550218">
      <w:pPr>
        <w:spacing w:after="0" w:line="240" w:lineRule="auto"/>
        <w:ind w:left="426"/>
        <w:jc w:val="both"/>
        <w:rPr>
          <w:sz w:val="24"/>
          <w:szCs w:val="24"/>
        </w:rPr>
      </w:pPr>
      <w:r>
        <w:rPr>
          <w:sz w:val="24"/>
          <w:szCs w:val="24"/>
        </w:rPr>
        <w:t>2.1.2. Paydaş Görüşleri</w:t>
      </w:r>
    </w:p>
    <w:p w:rsidR="00DA6B14" w:rsidRDefault="00550218" w:rsidP="00DA6B14">
      <w:pPr>
        <w:spacing w:after="0" w:line="240" w:lineRule="auto"/>
        <w:jc w:val="both"/>
        <w:rPr>
          <w:sz w:val="24"/>
          <w:szCs w:val="24"/>
        </w:rPr>
      </w:pPr>
      <w:r>
        <w:rPr>
          <w:sz w:val="24"/>
          <w:szCs w:val="24"/>
        </w:rPr>
        <w:t>2.2. İç Çevre Analizi</w:t>
      </w:r>
    </w:p>
    <w:p w:rsidR="00550218" w:rsidRDefault="00550218" w:rsidP="00550218">
      <w:pPr>
        <w:spacing w:after="0" w:line="240" w:lineRule="auto"/>
        <w:ind w:left="426"/>
        <w:jc w:val="both"/>
        <w:rPr>
          <w:sz w:val="24"/>
          <w:szCs w:val="24"/>
        </w:rPr>
      </w:pPr>
      <w:r>
        <w:rPr>
          <w:sz w:val="24"/>
          <w:szCs w:val="24"/>
        </w:rPr>
        <w:t>2.2.1. Örgütsel Yapı</w:t>
      </w:r>
    </w:p>
    <w:p w:rsidR="00550218" w:rsidRDefault="00550218" w:rsidP="00550218">
      <w:pPr>
        <w:spacing w:after="0" w:line="240" w:lineRule="auto"/>
        <w:ind w:left="426"/>
        <w:jc w:val="both"/>
        <w:rPr>
          <w:sz w:val="24"/>
          <w:szCs w:val="24"/>
        </w:rPr>
      </w:pPr>
      <w:r>
        <w:rPr>
          <w:sz w:val="24"/>
          <w:szCs w:val="24"/>
        </w:rPr>
        <w:t>2.2.2. Fiziksel Yapı</w:t>
      </w:r>
    </w:p>
    <w:p w:rsidR="00550218" w:rsidRDefault="00550218" w:rsidP="00550218">
      <w:pPr>
        <w:spacing w:after="0" w:line="240" w:lineRule="auto"/>
        <w:ind w:left="426"/>
        <w:jc w:val="both"/>
        <w:rPr>
          <w:sz w:val="24"/>
          <w:szCs w:val="24"/>
        </w:rPr>
      </w:pPr>
      <w:r>
        <w:rPr>
          <w:sz w:val="24"/>
          <w:szCs w:val="24"/>
        </w:rPr>
        <w:t>2.2.3. Mali Yapı</w:t>
      </w:r>
    </w:p>
    <w:p w:rsidR="00550218" w:rsidRDefault="00550218" w:rsidP="00550218">
      <w:pPr>
        <w:spacing w:after="0" w:line="240" w:lineRule="auto"/>
        <w:ind w:left="426"/>
        <w:jc w:val="both"/>
        <w:rPr>
          <w:sz w:val="24"/>
          <w:szCs w:val="24"/>
        </w:rPr>
      </w:pPr>
      <w:r>
        <w:rPr>
          <w:sz w:val="24"/>
          <w:szCs w:val="24"/>
        </w:rPr>
        <w:t>2.2.4. İnsan Kaynakları</w:t>
      </w:r>
    </w:p>
    <w:p w:rsidR="00550218" w:rsidRDefault="00550218" w:rsidP="00550218">
      <w:pPr>
        <w:spacing w:after="0" w:line="240" w:lineRule="auto"/>
        <w:ind w:left="426"/>
        <w:jc w:val="both"/>
        <w:rPr>
          <w:sz w:val="24"/>
          <w:szCs w:val="24"/>
        </w:rPr>
      </w:pPr>
      <w:r>
        <w:rPr>
          <w:sz w:val="24"/>
          <w:szCs w:val="24"/>
        </w:rPr>
        <w:t>2.2.5. Teknolojik Alt Yapı</w:t>
      </w:r>
    </w:p>
    <w:p w:rsidR="00550218" w:rsidRDefault="00550218" w:rsidP="00550218">
      <w:pPr>
        <w:spacing w:after="0" w:line="240" w:lineRule="auto"/>
        <w:ind w:left="426"/>
        <w:jc w:val="both"/>
        <w:rPr>
          <w:sz w:val="24"/>
          <w:szCs w:val="24"/>
        </w:rPr>
      </w:pPr>
      <w:r>
        <w:rPr>
          <w:sz w:val="24"/>
          <w:szCs w:val="24"/>
        </w:rPr>
        <w:t>2.2.6. Güçlü Yönler</w:t>
      </w:r>
    </w:p>
    <w:p w:rsidR="00550218" w:rsidRDefault="00550218" w:rsidP="00550218">
      <w:pPr>
        <w:spacing w:after="0" w:line="240" w:lineRule="auto"/>
        <w:ind w:left="426"/>
        <w:jc w:val="both"/>
        <w:rPr>
          <w:sz w:val="24"/>
          <w:szCs w:val="24"/>
        </w:rPr>
      </w:pPr>
      <w:r>
        <w:rPr>
          <w:sz w:val="24"/>
          <w:szCs w:val="24"/>
        </w:rPr>
        <w:t>2.2.7. Zayıf Yönler</w:t>
      </w:r>
    </w:p>
    <w:p w:rsidR="00DA6B14" w:rsidRDefault="00550218" w:rsidP="00DA6B14">
      <w:pPr>
        <w:autoSpaceDE w:val="0"/>
        <w:autoSpaceDN w:val="0"/>
        <w:adjustRightInd w:val="0"/>
        <w:spacing w:after="0" w:line="240" w:lineRule="auto"/>
        <w:rPr>
          <w:sz w:val="24"/>
          <w:szCs w:val="24"/>
        </w:rPr>
      </w:pPr>
      <w:r>
        <w:rPr>
          <w:rFonts w:ascii="Arial" w:hAnsi="Arial" w:cs="Arial"/>
          <w:color w:val="000000"/>
          <w:sz w:val="23"/>
          <w:szCs w:val="23"/>
        </w:rPr>
        <w:t>2</w:t>
      </w:r>
      <w:r w:rsidRPr="00550218">
        <w:rPr>
          <w:sz w:val="24"/>
          <w:szCs w:val="24"/>
        </w:rPr>
        <w:t>.3. Dış Çevre Analizi</w:t>
      </w:r>
    </w:p>
    <w:p w:rsidR="00550218" w:rsidRDefault="00550218" w:rsidP="00550218">
      <w:pPr>
        <w:autoSpaceDE w:val="0"/>
        <w:autoSpaceDN w:val="0"/>
        <w:adjustRightInd w:val="0"/>
        <w:spacing w:after="0" w:line="240" w:lineRule="auto"/>
        <w:ind w:left="426"/>
        <w:rPr>
          <w:sz w:val="24"/>
          <w:szCs w:val="24"/>
        </w:rPr>
      </w:pPr>
      <w:r>
        <w:rPr>
          <w:sz w:val="24"/>
          <w:szCs w:val="24"/>
        </w:rPr>
        <w:t>2.3.1. Fırsatlar</w:t>
      </w:r>
    </w:p>
    <w:p w:rsidR="00550218" w:rsidRDefault="00550218" w:rsidP="00550218">
      <w:pPr>
        <w:autoSpaceDE w:val="0"/>
        <w:autoSpaceDN w:val="0"/>
        <w:adjustRightInd w:val="0"/>
        <w:spacing w:after="0" w:line="240" w:lineRule="auto"/>
        <w:ind w:left="426"/>
        <w:rPr>
          <w:sz w:val="24"/>
          <w:szCs w:val="24"/>
        </w:rPr>
      </w:pPr>
      <w:r>
        <w:rPr>
          <w:sz w:val="24"/>
          <w:szCs w:val="24"/>
        </w:rPr>
        <w:t>2.3.2. Tehditler</w:t>
      </w:r>
    </w:p>
    <w:p w:rsidR="00550218" w:rsidRDefault="00550218" w:rsidP="00550218">
      <w:pPr>
        <w:autoSpaceDE w:val="0"/>
        <w:autoSpaceDN w:val="0"/>
        <w:adjustRightInd w:val="0"/>
        <w:spacing w:after="0" w:line="240" w:lineRule="auto"/>
        <w:ind w:left="426"/>
        <w:rPr>
          <w:sz w:val="24"/>
          <w:szCs w:val="24"/>
        </w:rPr>
      </w:pPr>
      <w:r>
        <w:rPr>
          <w:sz w:val="24"/>
          <w:szCs w:val="24"/>
        </w:rPr>
        <w:t>2.3.3. PEST Analizi</w:t>
      </w:r>
    </w:p>
    <w:p w:rsidR="00550218" w:rsidRDefault="00550218" w:rsidP="00550218">
      <w:pPr>
        <w:autoSpaceDE w:val="0"/>
        <w:autoSpaceDN w:val="0"/>
        <w:adjustRightInd w:val="0"/>
        <w:spacing w:after="0" w:line="240" w:lineRule="auto"/>
        <w:rPr>
          <w:rFonts w:ascii="Arial" w:hAnsi="Arial" w:cs="Arial"/>
          <w:b/>
          <w:bCs/>
          <w:color w:val="000000"/>
          <w:sz w:val="23"/>
          <w:szCs w:val="23"/>
        </w:rPr>
      </w:pPr>
      <w:r w:rsidRPr="00DA6B14">
        <w:rPr>
          <w:b/>
          <w:sz w:val="24"/>
          <w:szCs w:val="24"/>
        </w:rPr>
        <w:t xml:space="preserve">BÖLÜM </w:t>
      </w:r>
      <w:r>
        <w:rPr>
          <w:b/>
          <w:sz w:val="24"/>
          <w:szCs w:val="24"/>
        </w:rPr>
        <w:t>3GELECEĞE BAKIŞ</w:t>
      </w:r>
    </w:p>
    <w:p w:rsidR="00550218" w:rsidRDefault="00550218" w:rsidP="00550218">
      <w:pPr>
        <w:spacing w:after="0" w:line="240" w:lineRule="auto"/>
        <w:jc w:val="both"/>
        <w:rPr>
          <w:sz w:val="24"/>
          <w:szCs w:val="24"/>
        </w:rPr>
      </w:pPr>
      <w:r>
        <w:rPr>
          <w:sz w:val="24"/>
          <w:szCs w:val="24"/>
        </w:rPr>
        <w:t>3</w:t>
      </w:r>
      <w:r w:rsidRPr="00DA6B14">
        <w:rPr>
          <w:sz w:val="24"/>
          <w:szCs w:val="24"/>
        </w:rPr>
        <w:t>.1.</w:t>
      </w:r>
      <w:r>
        <w:rPr>
          <w:sz w:val="24"/>
          <w:szCs w:val="24"/>
        </w:rPr>
        <w:t>Misyon, Vizyon ve Temel Değerler</w:t>
      </w:r>
    </w:p>
    <w:p w:rsidR="00550218" w:rsidRDefault="00550218" w:rsidP="00550218">
      <w:pPr>
        <w:spacing w:after="0" w:line="240" w:lineRule="auto"/>
        <w:ind w:left="426"/>
        <w:jc w:val="both"/>
        <w:rPr>
          <w:sz w:val="24"/>
          <w:szCs w:val="24"/>
        </w:rPr>
      </w:pPr>
      <w:r>
        <w:rPr>
          <w:sz w:val="24"/>
          <w:szCs w:val="24"/>
        </w:rPr>
        <w:t>3.1.1. Misyonumuz</w:t>
      </w:r>
    </w:p>
    <w:p w:rsidR="00550218" w:rsidRDefault="00550218" w:rsidP="00550218">
      <w:pPr>
        <w:spacing w:after="0" w:line="240" w:lineRule="auto"/>
        <w:ind w:left="426"/>
        <w:jc w:val="both"/>
        <w:rPr>
          <w:sz w:val="24"/>
          <w:szCs w:val="24"/>
        </w:rPr>
      </w:pPr>
      <w:r>
        <w:rPr>
          <w:sz w:val="24"/>
          <w:szCs w:val="24"/>
        </w:rPr>
        <w:t>3.1.2. Vizyonumuz</w:t>
      </w:r>
    </w:p>
    <w:p w:rsidR="00550218" w:rsidRDefault="00550218" w:rsidP="00550218">
      <w:pPr>
        <w:spacing w:after="0" w:line="240" w:lineRule="auto"/>
        <w:ind w:left="426"/>
        <w:jc w:val="both"/>
        <w:rPr>
          <w:sz w:val="24"/>
          <w:szCs w:val="24"/>
        </w:rPr>
      </w:pPr>
      <w:r>
        <w:rPr>
          <w:sz w:val="24"/>
          <w:szCs w:val="24"/>
        </w:rPr>
        <w:t>3.1.3. Temel Değerlerimiz</w:t>
      </w:r>
    </w:p>
    <w:p w:rsidR="00550218" w:rsidRDefault="00550218" w:rsidP="00550218">
      <w:pPr>
        <w:spacing w:after="0" w:line="240" w:lineRule="auto"/>
        <w:jc w:val="both"/>
        <w:rPr>
          <w:sz w:val="24"/>
          <w:szCs w:val="24"/>
        </w:rPr>
      </w:pPr>
      <w:r>
        <w:rPr>
          <w:sz w:val="24"/>
          <w:szCs w:val="24"/>
        </w:rPr>
        <w:t>3.2. Stratejik Amaçlar, Hedefler, Performans Göstergeleri ve Maliyetlendirme</w:t>
      </w:r>
    </w:p>
    <w:p w:rsidR="00550218" w:rsidRDefault="00550218" w:rsidP="00550218">
      <w:pPr>
        <w:spacing w:after="0" w:line="240" w:lineRule="auto"/>
        <w:jc w:val="both"/>
        <w:rPr>
          <w:sz w:val="24"/>
          <w:szCs w:val="24"/>
        </w:rPr>
      </w:pPr>
      <w:r>
        <w:rPr>
          <w:sz w:val="24"/>
          <w:szCs w:val="24"/>
        </w:rPr>
        <w:t>3.3. SWOT Analizi Stratejik Hedefler İlişkisi</w:t>
      </w:r>
    </w:p>
    <w:p w:rsidR="00550218" w:rsidRDefault="00550218" w:rsidP="00550218">
      <w:pPr>
        <w:spacing w:after="0" w:line="240" w:lineRule="auto"/>
        <w:ind w:left="426"/>
        <w:jc w:val="both"/>
        <w:rPr>
          <w:sz w:val="24"/>
          <w:szCs w:val="24"/>
        </w:rPr>
      </w:pPr>
      <w:r>
        <w:rPr>
          <w:sz w:val="24"/>
          <w:szCs w:val="24"/>
        </w:rPr>
        <w:t>3.3.1. Güçlü Yönler ve Stratejik Hedefler İlişkisi</w:t>
      </w:r>
    </w:p>
    <w:p w:rsidR="00550218" w:rsidRDefault="00550218" w:rsidP="00550218">
      <w:pPr>
        <w:spacing w:after="0" w:line="240" w:lineRule="auto"/>
        <w:ind w:left="426"/>
        <w:jc w:val="both"/>
        <w:rPr>
          <w:sz w:val="24"/>
          <w:szCs w:val="24"/>
        </w:rPr>
      </w:pPr>
      <w:r>
        <w:rPr>
          <w:sz w:val="24"/>
          <w:szCs w:val="24"/>
        </w:rPr>
        <w:t>3.3.2. Zayıf Yönler ve Stratejik Hedefler İlişkisi</w:t>
      </w:r>
    </w:p>
    <w:p w:rsidR="00550218" w:rsidRDefault="00550218" w:rsidP="00550218">
      <w:pPr>
        <w:spacing w:after="0" w:line="240" w:lineRule="auto"/>
        <w:ind w:left="426"/>
        <w:jc w:val="both"/>
        <w:rPr>
          <w:sz w:val="24"/>
          <w:szCs w:val="24"/>
        </w:rPr>
      </w:pPr>
      <w:r>
        <w:rPr>
          <w:sz w:val="24"/>
          <w:szCs w:val="24"/>
        </w:rPr>
        <w:t>3.3.3. Fırsatlar ve Stratejik Hedefler İlişkisi</w:t>
      </w:r>
    </w:p>
    <w:p w:rsidR="00550218" w:rsidRDefault="00550218" w:rsidP="00550218">
      <w:pPr>
        <w:spacing w:after="0" w:line="240" w:lineRule="auto"/>
        <w:ind w:left="426"/>
        <w:jc w:val="both"/>
        <w:rPr>
          <w:sz w:val="24"/>
          <w:szCs w:val="24"/>
        </w:rPr>
      </w:pPr>
      <w:r>
        <w:rPr>
          <w:sz w:val="24"/>
          <w:szCs w:val="24"/>
        </w:rPr>
        <w:t>3.3.4. Tehditler ve Stratejik Hedefler İlişkisi</w:t>
      </w:r>
    </w:p>
    <w:p w:rsidR="00550218" w:rsidRDefault="00550218" w:rsidP="00550218">
      <w:pPr>
        <w:autoSpaceDE w:val="0"/>
        <w:autoSpaceDN w:val="0"/>
        <w:adjustRightInd w:val="0"/>
        <w:spacing w:after="0" w:line="240" w:lineRule="auto"/>
        <w:rPr>
          <w:rFonts w:ascii="Arial" w:hAnsi="Arial" w:cs="Arial"/>
          <w:b/>
          <w:bCs/>
          <w:color w:val="000000"/>
          <w:sz w:val="23"/>
          <w:szCs w:val="23"/>
        </w:rPr>
      </w:pPr>
      <w:r w:rsidRPr="00DA6B14">
        <w:rPr>
          <w:b/>
          <w:sz w:val="24"/>
          <w:szCs w:val="24"/>
        </w:rPr>
        <w:t xml:space="preserve">BÖLÜM </w:t>
      </w:r>
      <w:r>
        <w:rPr>
          <w:b/>
          <w:sz w:val="24"/>
          <w:szCs w:val="24"/>
        </w:rPr>
        <w:t>4İZLEME VE DEĞERLENDİRME</w:t>
      </w:r>
    </w:p>
    <w:p w:rsidR="00EC0DDA" w:rsidRDefault="00EC0DDA">
      <w:pPr>
        <w:spacing w:after="0" w:line="240" w:lineRule="auto"/>
        <w:rPr>
          <w:b/>
          <w:sz w:val="24"/>
          <w:szCs w:val="24"/>
        </w:rPr>
      </w:pPr>
      <w:r>
        <w:rPr>
          <w:b/>
          <w:sz w:val="24"/>
          <w:szCs w:val="24"/>
        </w:rPr>
        <w:br w:type="page"/>
      </w:r>
    </w:p>
    <w:p w:rsidR="00D875BF" w:rsidRDefault="00D875BF" w:rsidP="00063B79">
      <w:pPr>
        <w:spacing w:after="200" w:line="288" w:lineRule="auto"/>
        <w:ind w:firstLine="426"/>
        <w:jc w:val="both"/>
        <w:rPr>
          <w:b/>
          <w:sz w:val="24"/>
          <w:szCs w:val="24"/>
        </w:rPr>
      </w:pPr>
      <w:r w:rsidRPr="00D875BF">
        <w:rPr>
          <w:b/>
          <w:sz w:val="24"/>
          <w:szCs w:val="24"/>
        </w:rPr>
        <w:lastRenderedPageBreak/>
        <w:t>GİRİŞ</w:t>
      </w:r>
    </w:p>
    <w:p w:rsidR="0048030F" w:rsidRPr="000567BA" w:rsidRDefault="0048030F" w:rsidP="00063B79">
      <w:pPr>
        <w:spacing w:after="200" w:line="288" w:lineRule="auto"/>
        <w:ind w:firstLine="426"/>
        <w:jc w:val="both"/>
        <w:rPr>
          <w:rFonts w:cs="Arial"/>
          <w:color w:val="000000"/>
        </w:rPr>
      </w:pPr>
      <w:r w:rsidRPr="000567BA">
        <w:rPr>
          <w:rFonts w:cs="Arial"/>
          <w:color w:val="000000"/>
        </w:rPr>
        <w:t xml:space="preserve">Türkiye Avrupa Birliğine üyelik süreci ve küresel ekonominin gereklerini yerine getirmek amacıyla bir dizi uyumlaştırma </w:t>
      </w:r>
      <w:r w:rsidR="00FE4CA0" w:rsidRPr="000567BA">
        <w:rPr>
          <w:rFonts w:cs="Arial"/>
          <w:color w:val="000000"/>
        </w:rPr>
        <w:t>çabasına girmiştir. Bu çabalardan</w:t>
      </w:r>
      <w:r w:rsidRPr="000567BA">
        <w:rPr>
          <w:rFonts w:cs="Arial"/>
          <w:color w:val="000000"/>
        </w:rPr>
        <w:t xml:space="preserve"> biride başta kamu kurumları olmak üzere tüzel kişiliğe sahip kamu kurumu niteliğind</w:t>
      </w:r>
      <w:r w:rsidR="009A7037">
        <w:rPr>
          <w:rFonts w:cs="Arial"/>
          <w:color w:val="000000"/>
        </w:rPr>
        <w:t>e meslek kuruluşlarının</w:t>
      </w:r>
      <w:r w:rsidRPr="000567BA">
        <w:rPr>
          <w:rFonts w:cs="Arial"/>
          <w:color w:val="000000"/>
        </w:rPr>
        <w:t xml:space="preserve"> Stratejik Plan hazırlama girişimleridir.</w:t>
      </w:r>
    </w:p>
    <w:p w:rsidR="0048030F" w:rsidRPr="000567BA" w:rsidRDefault="0048030F" w:rsidP="00063B79">
      <w:pPr>
        <w:spacing w:after="200" w:line="288" w:lineRule="auto"/>
        <w:ind w:firstLine="426"/>
        <w:jc w:val="both"/>
        <w:rPr>
          <w:rFonts w:cs="Arial"/>
          <w:color w:val="000000"/>
        </w:rPr>
      </w:pPr>
      <w:r w:rsidRPr="000567BA">
        <w:rPr>
          <w:rFonts w:cs="Arial"/>
          <w:color w:val="000000"/>
        </w:rPr>
        <w:t>Stratejik planlar Türk kamu yönetimi ve gir</w:t>
      </w:r>
      <w:r w:rsidR="009A7037">
        <w:rPr>
          <w:rFonts w:cs="Arial"/>
          <w:color w:val="000000"/>
        </w:rPr>
        <w:t xml:space="preserve">işimcisi için yeni olgulardır. </w:t>
      </w:r>
      <w:r w:rsidRPr="000567BA">
        <w:rPr>
          <w:rFonts w:cs="Arial"/>
          <w:color w:val="000000"/>
        </w:rPr>
        <w:t>Devlet Planlama Teşkilatı odaklı planlama kültürümüz 1980’lere kadar dışa kapalı ekonominin varsayımlarına göre kurgulanmıştır. Bu kurguda küresel ekonomiye göre dizayn edilmiş stratejik kaygıları olan bir planlama yaklaşımı mevcut değildir. Ayrıca kamu kurumları ve kamu kurumu niteliğinde meslek kuruluşlarının gelecek planları bütçeden ibaret olmuştur. 5018 sayılı Kamu Mali Yönetimi ve Kontrol Kanunun 24.12.2003 tarihinde yürürlüğe girmesinden itibaren kamu kurumları stratejik planlarını hazırlamaya başlamışlardır. Türkiye</w:t>
      </w:r>
      <w:r w:rsidR="000567BA" w:rsidRPr="000567BA">
        <w:rPr>
          <w:rFonts w:cs="Arial"/>
          <w:color w:val="000000"/>
        </w:rPr>
        <w:t>’de</w:t>
      </w:r>
      <w:r w:rsidRPr="000567BA">
        <w:rPr>
          <w:rFonts w:cs="Arial"/>
          <w:color w:val="000000"/>
        </w:rPr>
        <w:t xml:space="preserve"> artık günü birlik plan yapan kısa vadeli kar maksimizasyonuna odaklı, etik ve sosyal sorumluluktan uzak girişimci profili geçmişte kalmaktadır. 1990’lı yıllardan itibaren başlayan yeni dönemin girişimcileri ve girişimcilerin dahil oldukları organizasyonlar geleceğe yönelik vizyon ve misyon sahibi, şeffaflık, </w:t>
      </w:r>
      <w:r w:rsidR="000567BA" w:rsidRPr="000567BA">
        <w:rPr>
          <w:rFonts w:cs="Arial"/>
          <w:color w:val="000000"/>
        </w:rPr>
        <w:t xml:space="preserve">eşitlik, hesap verebilirlik ve sorumluluk gibi </w:t>
      </w:r>
      <w:r w:rsidRPr="000567BA">
        <w:rPr>
          <w:rFonts w:cs="Arial"/>
          <w:color w:val="000000"/>
        </w:rPr>
        <w:t xml:space="preserve">iyi yönetişim ilkelerini benimsemeye başlamışlardır. Ulusal ekonomilerin küresel trendler karşısında daha kırılgan hale geldiği çağımızda girişimcilerin </w:t>
      </w:r>
      <w:r w:rsidR="00E4038B">
        <w:rPr>
          <w:rFonts w:cs="Arial"/>
          <w:color w:val="000000"/>
        </w:rPr>
        <w:t>ve firmaların</w:t>
      </w:r>
      <w:r w:rsidRPr="000567BA">
        <w:rPr>
          <w:rFonts w:cs="Arial"/>
          <w:color w:val="000000"/>
        </w:rPr>
        <w:t xml:space="preserve"> yerel düşünme alışkanlıklarıyla</w:t>
      </w:r>
      <w:r w:rsidR="00E4038B">
        <w:rPr>
          <w:rFonts w:cs="Arial"/>
          <w:color w:val="000000"/>
        </w:rPr>
        <w:t xml:space="preserve"> hareket ederek</w:t>
      </w:r>
      <w:r w:rsidRPr="000567BA">
        <w:rPr>
          <w:rFonts w:cs="Arial"/>
          <w:color w:val="000000"/>
        </w:rPr>
        <w:t xml:space="preserve"> büyüme</w:t>
      </w:r>
      <w:r w:rsidR="00E4038B">
        <w:rPr>
          <w:rFonts w:cs="Arial"/>
          <w:color w:val="000000"/>
        </w:rPr>
        <w:t>si</w:t>
      </w:r>
      <w:r w:rsidR="00192EFA">
        <w:rPr>
          <w:rFonts w:cs="Arial"/>
          <w:color w:val="000000"/>
        </w:rPr>
        <w:t xml:space="preserve"> </w:t>
      </w:r>
      <w:r w:rsidR="00E4038B">
        <w:rPr>
          <w:rFonts w:cs="Arial"/>
          <w:color w:val="000000"/>
        </w:rPr>
        <w:t>mümkün değildir</w:t>
      </w:r>
      <w:r w:rsidRPr="000567BA">
        <w:rPr>
          <w:rFonts w:cs="Arial"/>
          <w:color w:val="000000"/>
        </w:rPr>
        <w:t xml:space="preserve">. </w:t>
      </w:r>
    </w:p>
    <w:p w:rsidR="0048030F" w:rsidRPr="00E4038B" w:rsidRDefault="0048030F" w:rsidP="00063B79">
      <w:pPr>
        <w:spacing w:after="200" w:line="288" w:lineRule="auto"/>
        <w:ind w:firstLine="426"/>
        <w:jc w:val="both"/>
        <w:rPr>
          <w:rFonts w:cs="Arial"/>
        </w:rPr>
      </w:pPr>
      <w:r w:rsidRPr="000567BA">
        <w:rPr>
          <w:rFonts w:cs="Arial"/>
          <w:color w:val="000000"/>
        </w:rPr>
        <w:t>Geleceğe yönelik iddiası olan E</w:t>
      </w:r>
      <w:r w:rsidR="000567BA" w:rsidRPr="000567BA">
        <w:rPr>
          <w:rFonts w:cs="Arial"/>
          <w:color w:val="000000"/>
        </w:rPr>
        <w:t>reğli</w:t>
      </w:r>
      <w:r w:rsidR="00192EFA">
        <w:rPr>
          <w:rFonts w:cs="Arial"/>
          <w:color w:val="000000"/>
        </w:rPr>
        <w:t xml:space="preserve"> </w:t>
      </w:r>
      <w:r w:rsidR="000567BA" w:rsidRPr="000567BA">
        <w:rPr>
          <w:rFonts w:cs="Arial"/>
          <w:color w:val="000000"/>
        </w:rPr>
        <w:t>g</w:t>
      </w:r>
      <w:r w:rsidRPr="000567BA">
        <w:rPr>
          <w:rFonts w:cs="Arial"/>
          <w:color w:val="000000"/>
        </w:rPr>
        <w:t>irişimcilerinin kamu kurumu niteliğindeki meslek kuruluşu olan E</w:t>
      </w:r>
      <w:r w:rsidR="000567BA" w:rsidRPr="000567BA">
        <w:rPr>
          <w:rFonts w:cs="Arial"/>
          <w:color w:val="000000"/>
        </w:rPr>
        <w:t>reğli</w:t>
      </w:r>
      <w:r w:rsidRPr="000567BA">
        <w:rPr>
          <w:rFonts w:cs="Arial"/>
          <w:color w:val="000000"/>
        </w:rPr>
        <w:t xml:space="preserve"> Ticaret ve Sanayi Odası</w:t>
      </w:r>
      <w:r w:rsidR="000567BA" w:rsidRPr="000567BA">
        <w:rPr>
          <w:rFonts w:cs="Arial"/>
          <w:color w:val="000000"/>
        </w:rPr>
        <w:t>’</w:t>
      </w:r>
      <w:r w:rsidRPr="000567BA">
        <w:rPr>
          <w:rFonts w:cs="Arial"/>
          <w:color w:val="000000"/>
        </w:rPr>
        <w:t>nın 8</w:t>
      </w:r>
      <w:r w:rsidR="009A7037">
        <w:rPr>
          <w:rFonts w:cs="Arial"/>
          <w:color w:val="000000"/>
        </w:rPr>
        <w:t>9</w:t>
      </w:r>
      <w:r w:rsidRPr="000567BA">
        <w:rPr>
          <w:rFonts w:cs="Arial"/>
          <w:color w:val="000000"/>
        </w:rPr>
        <w:t xml:space="preserve"> yıllık birikimi E</w:t>
      </w:r>
      <w:r w:rsidR="000567BA" w:rsidRPr="000567BA">
        <w:rPr>
          <w:rFonts w:cs="Arial"/>
          <w:color w:val="000000"/>
        </w:rPr>
        <w:t>reğli</w:t>
      </w:r>
      <w:r w:rsidRPr="000567BA">
        <w:rPr>
          <w:rFonts w:cs="Arial"/>
          <w:color w:val="000000"/>
        </w:rPr>
        <w:t>’nin Türkiye ekonomisindeki göreceli üstünl</w:t>
      </w:r>
      <w:r w:rsidR="009A7037">
        <w:rPr>
          <w:rFonts w:cs="Arial"/>
          <w:color w:val="000000"/>
        </w:rPr>
        <w:t>üğü ve potansiyelini kullanarak</w:t>
      </w:r>
      <w:r w:rsidRPr="000567BA">
        <w:rPr>
          <w:rFonts w:cs="Arial"/>
          <w:color w:val="000000"/>
        </w:rPr>
        <w:t>, yerel ve küresel dinamikleri dikkate alan stratejik vizyonu zorunlu kılmaktadır. Bu amaç doğrultusunda 201</w:t>
      </w:r>
      <w:r w:rsidR="009A7037">
        <w:rPr>
          <w:rFonts w:cs="Arial"/>
          <w:color w:val="000000"/>
        </w:rPr>
        <w:t>5</w:t>
      </w:r>
      <w:r w:rsidRPr="000567BA">
        <w:rPr>
          <w:rFonts w:cs="Arial"/>
          <w:color w:val="000000"/>
        </w:rPr>
        <w:t>-201</w:t>
      </w:r>
      <w:r w:rsidR="009A7037">
        <w:rPr>
          <w:rFonts w:cs="Arial"/>
          <w:color w:val="000000"/>
        </w:rPr>
        <w:t>8</w:t>
      </w:r>
      <w:r w:rsidRPr="000567BA">
        <w:rPr>
          <w:rFonts w:cs="Arial"/>
          <w:color w:val="000000"/>
        </w:rPr>
        <w:t xml:space="preserve"> E</w:t>
      </w:r>
      <w:r w:rsidR="000567BA" w:rsidRPr="000567BA">
        <w:rPr>
          <w:rFonts w:cs="Arial"/>
          <w:color w:val="000000"/>
        </w:rPr>
        <w:t>reğli</w:t>
      </w:r>
      <w:r w:rsidRPr="000567BA">
        <w:rPr>
          <w:rFonts w:cs="Arial"/>
          <w:color w:val="000000"/>
        </w:rPr>
        <w:t xml:space="preserve"> Ticaret ve Sanayi Odası Stratejik Planı hazırlanmıştır. </w:t>
      </w:r>
      <w:r w:rsidRPr="00E4038B">
        <w:rPr>
          <w:rFonts w:cs="Arial"/>
        </w:rPr>
        <w:t>Hazırlanan Stratejik Plan</w:t>
      </w:r>
      <w:r w:rsidR="000B28DF" w:rsidRPr="00E4038B">
        <w:rPr>
          <w:rFonts w:cs="Arial"/>
        </w:rPr>
        <w:t>,</w:t>
      </w:r>
      <w:r w:rsidRPr="00E4038B">
        <w:rPr>
          <w:rFonts w:cs="Arial"/>
        </w:rPr>
        <w:t xml:space="preserve"> Devlet Planlama Teşkilatının hazırladığı </w:t>
      </w:r>
      <w:r w:rsidR="00E4038B" w:rsidRPr="00E4038B">
        <w:rPr>
          <w:rFonts w:cs="Arial"/>
        </w:rPr>
        <w:t>Onuncu</w:t>
      </w:r>
      <w:r w:rsidRPr="00E4038B">
        <w:rPr>
          <w:rFonts w:cs="Arial"/>
        </w:rPr>
        <w:t xml:space="preserve"> Beş Yıllık </w:t>
      </w:r>
      <w:r w:rsidR="00E4038B" w:rsidRPr="00E4038B">
        <w:rPr>
          <w:rFonts w:cs="Arial"/>
        </w:rPr>
        <w:t>Kalkınma Planı</w:t>
      </w:r>
      <w:r w:rsidRPr="00E4038B">
        <w:rPr>
          <w:rFonts w:cs="Arial"/>
        </w:rPr>
        <w:t>, E</w:t>
      </w:r>
      <w:r w:rsidR="000567BA" w:rsidRPr="00E4038B">
        <w:rPr>
          <w:rFonts w:cs="Arial"/>
        </w:rPr>
        <w:t>reğli</w:t>
      </w:r>
      <w:r w:rsidR="00E4038B" w:rsidRPr="00E4038B">
        <w:rPr>
          <w:rFonts w:cs="Arial"/>
        </w:rPr>
        <w:t xml:space="preserve">’de </w:t>
      </w:r>
      <w:r w:rsidRPr="00E4038B">
        <w:rPr>
          <w:rFonts w:cs="Arial"/>
        </w:rPr>
        <w:t>faaliyet gösteren kurumların stratejik planları ve Odanın stratejik plan çalışmalarından yararlanılarak hazırlanmıştır.</w:t>
      </w:r>
    </w:p>
    <w:p w:rsidR="0048030F" w:rsidRPr="00D875BF" w:rsidRDefault="0048030F" w:rsidP="00063B79">
      <w:pPr>
        <w:spacing w:after="200" w:line="288" w:lineRule="auto"/>
        <w:ind w:firstLine="426"/>
        <w:jc w:val="both"/>
        <w:rPr>
          <w:b/>
          <w:sz w:val="24"/>
          <w:szCs w:val="24"/>
        </w:rPr>
      </w:pPr>
    </w:p>
    <w:p w:rsidR="00D875BF" w:rsidRPr="00D875BF" w:rsidRDefault="0048030F" w:rsidP="00063B79">
      <w:pPr>
        <w:spacing w:after="200" w:line="288" w:lineRule="auto"/>
        <w:ind w:firstLine="426"/>
        <w:jc w:val="both"/>
        <w:rPr>
          <w:b/>
          <w:sz w:val="24"/>
          <w:szCs w:val="24"/>
        </w:rPr>
      </w:pPr>
      <w:r>
        <w:rPr>
          <w:b/>
          <w:sz w:val="24"/>
          <w:szCs w:val="24"/>
        </w:rPr>
        <w:br w:type="page"/>
      </w:r>
      <w:r w:rsidR="00D875BF" w:rsidRPr="00D875BF">
        <w:rPr>
          <w:b/>
          <w:sz w:val="24"/>
          <w:szCs w:val="24"/>
        </w:rPr>
        <w:lastRenderedPageBreak/>
        <w:t>BÖLÜM 1</w:t>
      </w:r>
      <w:r w:rsidR="000567BA">
        <w:rPr>
          <w:b/>
          <w:sz w:val="24"/>
          <w:szCs w:val="24"/>
        </w:rPr>
        <w:t xml:space="preserve"> GENEL BİLGİLER</w:t>
      </w:r>
    </w:p>
    <w:p w:rsidR="00D875BF" w:rsidRPr="00D875BF" w:rsidRDefault="00D875BF" w:rsidP="00EC0DDA">
      <w:pPr>
        <w:numPr>
          <w:ilvl w:val="1"/>
          <w:numId w:val="5"/>
        </w:numPr>
        <w:spacing w:after="200" w:line="288" w:lineRule="auto"/>
        <w:ind w:left="851" w:hanging="425"/>
        <w:jc w:val="both"/>
        <w:rPr>
          <w:b/>
          <w:sz w:val="24"/>
          <w:szCs w:val="24"/>
        </w:rPr>
      </w:pPr>
      <w:r w:rsidRPr="00D875BF">
        <w:rPr>
          <w:b/>
          <w:sz w:val="24"/>
          <w:szCs w:val="24"/>
        </w:rPr>
        <w:t>E</w:t>
      </w:r>
      <w:r w:rsidR="00AD711C">
        <w:rPr>
          <w:b/>
          <w:sz w:val="24"/>
          <w:szCs w:val="24"/>
        </w:rPr>
        <w:t>reğli</w:t>
      </w:r>
      <w:r w:rsidRPr="00D875BF">
        <w:rPr>
          <w:b/>
          <w:sz w:val="24"/>
          <w:szCs w:val="24"/>
        </w:rPr>
        <w:t xml:space="preserve"> H</w:t>
      </w:r>
      <w:r w:rsidR="00AD711C">
        <w:rPr>
          <w:b/>
          <w:sz w:val="24"/>
          <w:szCs w:val="24"/>
        </w:rPr>
        <w:t>akkında</w:t>
      </w:r>
    </w:p>
    <w:p w:rsidR="003F345E" w:rsidRPr="00D875BF" w:rsidRDefault="00D875BF" w:rsidP="00063B79">
      <w:pPr>
        <w:spacing w:after="200" w:line="288" w:lineRule="auto"/>
        <w:ind w:firstLine="426"/>
        <w:jc w:val="both"/>
      </w:pPr>
      <w:r>
        <w:t>Ereğli İlçesi, İç Anadolu Y</w:t>
      </w:r>
      <w:r w:rsidR="003F345E" w:rsidRPr="00D875BF">
        <w:t>aylası</w:t>
      </w:r>
      <w:r>
        <w:t>’</w:t>
      </w:r>
      <w:r w:rsidR="003F345E" w:rsidRPr="00D875BF">
        <w:t>nın Konya Ovası</w:t>
      </w:r>
      <w:r>
        <w:t>’</w:t>
      </w:r>
      <w:r w:rsidR="003F345E" w:rsidRPr="00D875BF">
        <w:t>nın güneye uzana</w:t>
      </w:r>
      <w:r>
        <w:t>n</w:t>
      </w:r>
      <w:r w:rsidR="003F345E" w:rsidRPr="00D875BF">
        <w:t xml:space="preserve"> ve Toros</w:t>
      </w:r>
      <w:r>
        <w:t xml:space="preserve"> Dağları’nda </w:t>
      </w:r>
      <w:r w:rsidR="003F345E" w:rsidRPr="00D875BF">
        <w:t>son bulan düzlüğünde yer almıştır. Doğusunda Niğde İli Ulukışla İlçesi, kuzeydoğusunda Niğde İli Bor İlçesi, kuzeyinde Aksaray İli, kuzeybatısında Konya İli Karapınar İlçesi, batısında Karaman İli Ayrancı İlçesi, güneyinde Toros Dağları</w:t>
      </w:r>
      <w:r>
        <w:t>’</w:t>
      </w:r>
      <w:r w:rsidR="003F345E" w:rsidRPr="00D875BF">
        <w:t xml:space="preserve">yla çevrilidir. Türkiye’nin en büyük ilçelerinden bir tanesidir. Nüfusu ve ekonomik potansiyeli bakımından 30 civarında ilden daha büyük durumda olan Ereğli İlçesi, tarihi özellikleri ve doğal güzellikleri ile de dikkat çeken yerleşim yerlerinden bir tanesidir. Tarihi turistik zenginliği ile dünyada ünlü Kapadokya sınırları Ereğli’den başlamaktadır. Milattan </w:t>
      </w:r>
      <w:r>
        <w:t>ö</w:t>
      </w:r>
      <w:r w:rsidR="003F345E" w:rsidRPr="00D875BF">
        <w:t>nce Hititler döneminden daha önce kurulan ilçe, tarihteki önemli yerleşim yerlerinden biri olma özelliğine sahiptir. Toros Dağları’nın eteklerinden çıkan sular, Ereğli’yi doğal olarak oldukça güzelleştirmiş, bu sebeple “Yeşil Ereğli” olarak anılmayı hak etmiştir. Ereğli’nin suyunun ve ikliminin, atlar üzerinde iyi bir etki yaptığı bilinmektedir. At yetiştiricili</w:t>
      </w:r>
      <w:r>
        <w:t>ğinde ün yapmış kişilerden olan</w:t>
      </w:r>
      <w:r w:rsidR="003F345E" w:rsidRPr="00D875BF">
        <w:t xml:space="preserve"> Hasan ADALI ve Sadık ELİYEŞİL</w:t>
      </w:r>
      <w:r>
        <w:t>,</w:t>
      </w:r>
      <w:r w:rsidR="003F345E" w:rsidRPr="00D875BF">
        <w:t xml:space="preserve"> Ereğli’nin havasının atlara geldiğini düşünerek, burada hara kurmuşlardır. Bugün hipodromlarda koşan atların birçoğu Ereğli’deki haralarda yetiştirilmiştir ve </w:t>
      </w:r>
      <w:r>
        <w:t>yetiştirilmeye</w:t>
      </w:r>
      <w:r w:rsidR="003F345E" w:rsidRPr="00D875BF">
        <w:t xml:space="preserve"> devam edilmektedir. Her ne kadar şimdilerde eski görüntüsünden uzak da olsa, Kuş Cenneti olarak bilinen Akgöl, Ereğli’nin güneyinde bulunmaktadır.</w:t>
      </w:r>
    </w:p>
    <w:p w:rsidR="003F345E" w:rsidRPr="00D875BF" w:rsidRDefault="003F345E" w:rsidP="00063B79">
      <w:pPr>
        <w:spacing w:after="200" w:line="288" w:lineRule="auto"/>
        <w:ind w:firstLine="426"/>
        <w:jc w:val="both"/>
      </w:pPr>
      <w:r w:rsidRPr="00D875BF">
        <w:t xml:space="preserve">İç Anadolu Bölgesi ile Akdeniz Bölgesini birbirine bağlayan Sertavul Geçidi ile Gülek Boğazı’na giden yollar üzerinde bulunan ilçe, ulaşım olarak çevre ile bağlantıları açısından önemli bir konumda bulunmaktadır. Tarihte de İstanbul-Bağdat transit yolu üzerinde önemli bir durak yeri </w:t>
      </w:r>
      <w:r w:rsidR="0048030F">
        <w:t>olarak yer almıştır</w:t>
      </w:r>
      <w:r w:rsidRPr="00D875BF">
        <w:t xml:space="preserve">.  Ayrıca Ereğli, Adana ve Konya Havaalanlarına, Mersin Limanına 1,5-2 saat uzaklıkta bulunmaktadır. </w:t>
      </w:r>
      <w:r w:rsidR="00D620D9">
        <w:t>İlçede</w:t>
      </w:r>
      <w:r w:rsidRPr="00D875BF">
        <w:t xml:space="preserve"> Devlet Demir Yollarının da önemli istasyonlarından biri bulunmaktadır. Bir yerleşim birimi</w:t>
      </w:r>
      <w:r w:rsidR="00D875BF">
        <w:t>n ulaşım açısından rahat olmasının</w:t>
      </w:r>
      <w:r w:rsidRPr="00D875BF">
        <w:t xml:space="preserve"> o bölgenin sosyal ve ekonomik yönden ge</w:t>
      </w:r>
      <w:r w:rsidR="000567BA">
        <w:t xml:space="preserve">lişmesine katkısı tartışılmaz bir gerçektir. </w:t>
      </w:r>
      <w:r w:rsidRPr="00D875BF">
        <w:t>Ereğli insanı</w:t>
      </w:r>
      <w:r w:rsidR="00964F3B">
        <w:t>,</w:t>
      </w:r>
      <w:r w:rsidRPr="00D875BF">
        <w:t xml:space="preserve"> sahip olduğu bu avantajı zamanında fark ederek</w:t>
      </w:r>
      <w:r w:rsidR="00964F3B">
        <w:t>,</w:t>
      </w:r>
      <w:r w:rsidR="00D875BF">
        <w:t xml:space="preserve">Ereğli’yi sanayileştirme </w:t>
      </w:r>
      <w:r w:rsidRPr="00D875BF">
        <w:t xml:space="preserve">konusunda son yıllarda hissedilir derecede atak </w:t>
      </w:r>
      <w:r w:rsidR="00964F3B">
        <w:t>bir çizgiye taşımıştır</w:t>
      </w:r>
      <w:r w:rsidRPr="00D875BF">
        <w:t>.</w:t>
      </w:r>
    </w:p>
    <w:p w:rsidR="003F345E" w:rsidRPr="00D875BF" w:rsidRDefault="003F345E" w:rsidP="00063B79">
      <w:pPr>
        <w:spacing w:after="200" w:line="288" w:lineRule="auto"/>
        <w:ind w:firstLine="426"/>
        <w:jc w:val="both"/>
      </w:pPr>
      <w:r w:rsidRPr="00D875BF">
        <w:t xml:space="preserve">Ereğli ilçesi nüfus olarak 2013 yılı itibariyle </w:t>
      </w:r>
      <w:r w:rsidRPr="0048030F">
        <w:t>137.837 genel nüfusun</w:t>
      </w:r>
      <w:r w:rsidRPr="00D875BF">
        <w:t xml:space="preserve"> yaşadığı bir yerleşim birimidir. Fakat Ereğli’nin sosyal ve ekonomik olarak hitap ettiği nüfus </w:t>
      </w:r>
      <w:r w:rsidRPr="0048030F">
        <w:t>200.000 c</w:t>
      </w:r>
      <w:r w:rsidR="00D875BF" w:rsidRPr="0048030F">
        <w:t>ivarındadır</w:t>
      </w:r>
      <w:r w:rsidR="00D875BF">
        <w:t>. Çevresinde bulunan</w:t>
      </w:r>
      <w:r w:rsidRPr="00D875BF">
        <w:t xml:space="preserve"> Karapınar, Halkapınar, Emirgazi ve Ayrancı İlçelerinin Ereğli ile sosyal ve ekonomik yön</w:t>
      </w:r>
      <w:r w:rsidR="00D875BF">
        <w:t xml:space="preserve">den oldukça yakın bir ilişkisi </w:t>
      </w:r>
      <w:r w:rsidRPr="00D875BF">
        <w:t>vardır. Son birkaç yıl içerisinde özellikle sanayileşme alanında atılan hızlı adımlar, Ereğli’nin resmi olarak bilinen nüfusunun daha da artacağını kanıtlayan faktörlerden birisidir.</w:t>
      </w:r>
    </w:p>
    <w:p w:rsidR="003F345E" w:rsidRPr="00D875BF" w:rsidRDefault="00D875BF" w:rsidP="00063B79">
      <w:pPr>
        <w:spacing w:after="200" w:line="288" w:lineRule="auto"/>
        <w:ind w:firstLine="426"/>
        <w:jc w:val="both"/>
      </w:pPr>
      <w:r>
        <w:t>Ereğli;</w:t>
      </w:r>
      <w:r w:rsidR="003F345E" w:rsidRPr="00D875BF">
        <w:t xml:space="preserve"> tarihi geçmişi, coğrafi yapısı, yer altı ve yerüstü zenginlikleri, eğitim, sağlık, ulaşım, kentse</w:t>
      </w:r>
      <w:r>
        <w:t>l</w:t>
      </w:r>
      <w:r w:rsidR="003F345E" w:rsidRPr="00D875BF">
        <w:t xml:space="preserve"> altyapısı ve en önemlisi Ereğli’ye gönülden bağlı hemşerileri ile gelişmeyi hak eden; tarım ve sanayi ile kalkınmayı </w:t>
      </w:r>
      <w:r>
        <w:t>kendine ilke edinmiş çok önemli</w:t>
      </w:r>
      <w:r w:rsidR="003F345E" w:rsidRPr="00D875BF">
        <w:t xml:space="preserve"> bir </w:t>
      </w:r>
      <w:r>
        <w:t>ilçedir</w:t>
      </w:r>
      <w:r w:rsidR="003F345E" w:rsidRPr="00D875BF">
        <w:t>.</w:t>
      </w:r>
    </w:p>
    <w:p w:rsidR="003F345E" w:rsidRPr="00D875BF" w:rsidRDefault="003F345E" w:rsidP="00063B79">
      <w:pPr>
        <w:tabs>
          <w:tab w:val="left" w:pos="709"/>
        </w:tabs>
        <w:spacing w:after="200" w:line="288" w:lineRule="auto"/>
        <w:ind w:firstLine="426"/>
        <w:jc w:val="both"/>
      </w:pPr>
      <w:r w:rsidRPr="00D875BF">
        <w:t xml:space="preserve">İlçenin en önemli tarım ürünü beyaz kirazdır. Ereğli adı adeta beyaz kirazla özdeşleşmiştir. Yılda 10 bin ton civarında yetiştirilen ürünün %75’i İtalya üzerinden diğer Avrupa ülkelerine ihraç edilmektedir. </w:t>
      </w:r>
      <w:r w:rsidRPr="00D875BF">
        <w:lastRenderedPageBreak/>
        <w:t>Beyaz kirazın kompostosu</w:t>
      </w:r>
      <w:r w:rsidR="00FE4CA0">
        <w:t xml:space="preserve">, konservesi, </w:t>
      </w:r>
      <w:r w:rsidR="00E62842">
        <w:t>reçeli</w:t>
      </w:r>
      <w:r w:rsidR="00D83332">
        <w:t xml:space="preserve"> </w:t>
      </w:r>
      <w:r w:rsidR="00E62842">
        <w:t>gibi</w:t>
      </w:r>
      <w:r w:rsidRPr="00D875BF">
        <w:t xml:space="preserve"> pek çok ürünü yurt dışında beğeniyle tüketilmektedir. Yıllık üretim 8 ile 10 bin tondur.</w:t>
      </w:r>
    </w:p>
    <w:p w:rsidR="00D75CFD" w:rsidRPr="00D75CFD" w:rsidRDefault="003F345E" w:rsidP="00063B79">
      <w:pPr>
        <w:tabs>
          <w:tab w:val="left" w:pos="709"/>
        </w:tabs>
        <w:spacing w:after="200" w:line="288" w:lineRule="auto"/>
        <w:ind w:firstLine="426"/>
        <w:jc w:val="both"/>
      </w:pPr>
      <w:r w:rsidRPr="00D875BF">
        <w:t xml:space="preserve">İlçeye özgü ürünlerden birisi de siyah havuçtur. Toprak yapısı nedeniyle sadece </w:t>
      </w:r>
      <w:r w:rsidR="00964F3B">
        <w:t>Ereğli’de</w:t>
      </w:r>
      <w:r w:rsidRPr="00D875BF">
        <w:t xml:space="preserve"> yetişen siyah havuç organik gıda boyası olarak başta Fransa olmak üzere Avrupa ülkelerine gönderilmektedir. Yıllık üretim 45 ile 50 bin tondur. </w:t>
      </w:r>
      <w:r w:rsidR="00D75CFD" w:rsidRPr="00D875BF">
        <w:rPr>
          <w:rFonts w:asciiTheme="minorHAnsi" w:hAnsiTheme="minorHAnsi"/>
          <w:color w:val="222222"/>
        </w:rPr>
        <w:t>Şalgam suyu üret</w:t>
      </w:r>
      <w:r w:rsidR="00D75CFD">
        <w:rPr>
          <w:rFonts w:asciiTheme="minorHAnsi" w:hAnsiTheme="minorHAnsi"/>
          <w:color w:val="222222"/>
        </w:rPr>
        <w:t>imi için Türkiye'nin güney böl</w:t>
      </w:r>
      <w:r w:rsidR="00D75CFD" w:rsidRPr="00D875BF">
        <w:rPr>
          <w:rFonts w:asciiTheme="minorHAnsi" w:hAnsiTheme="minorHAnsi"/>
          <w:color w:val="222222"/>
        </w:rPr>
        <w:t xml:space="preserve">gelerine siyah havuç gönderen ilçeAvrupa ve Uzak Doğuya Siyah Havuç ihraç </w:t>
      </w:r>
      <w:r w:rsidR="00D75CFD">
        <w:rPr>
          <w:rFonts w:asciiTheme="minorHAnsi" w:hAnsiTheme="minorHAnsi"/>
          <w:color w:val="222222"/>
        </w:rPr>
        <w:t>etme potansiyeline sahip</w:t>
      </w:r>
      <w:r w:rsidR="00D75CFD" w:rsidRPr="00D875BF">
        <w:rPr>
          <w:rFonts w:asciiTheme="minorHAnsi" w:hAnsiTheme="minorHAnsi"/>
          <w:color w:val="222222"/>
        </w:rPr>
        <w:t xml:space="preserve">tir. Kimyasal boyaların </w:t>
      </w:r>
      <w:r w:rsidR="00D75CFD">
        <w:rPr>
          <w:rFonts w:asciiTheme="minorHAnsi" w:hAnsiTheme="minorHAnsi"/>
          <w:color w:val="222222"/>
        </w:rPr>
        <w:t xml:space="preserve">yerine </w:t>
      </w:r>
      <w:r w:rsidR="00D75CFD" w:rsidRPr="00D875BF">
        <w:rPr>
          <w:rFonts w:asciiTheme="minorHAnsi" w:hAnsiTheme="minorHAnsi"/>
          <w:color w:val="222222"/>
        </w:rPr>
        <w:t xml:space="preserve">siyah havucu doğal renkmaddesi olarak kullanmaya başlayan Avrupa ve Uzak Doğundan gelen talep </w:t>
      </w:r>
      <w:r w:rsidR="00D75CFD">
        <w:rPr>
          <w:rFonts w:asciiTheme="minorHAnsi" w:hAnsiTheme="minorHAnsi"/>
          <w:color w:val="222222"/>
        </w:rPr>
        <w:t>ilçede</w:t>
      </w:r>
      <w:r w:rsidR="00D75CFD" w:rsidRPr="00D875BF">
        <w:rPr>
          <w:rFonts w:asciiTheme="minorHAnsi" w:hAnsiTheme="minorHAnsi"/>
          <w:color w:val="222222"/>
        </w:rPr>
        <w:t xml:space="preserve"> 8 bindekarda yapılan üretimi 25 bin dekara çıkarmıştır.Topraktaki kireç ve potasyum dengesinin elverişli olması nedeniyle Türkiye'de en kalitelisiyah havuç </w:t>
      </w:r>
      <w:r w:rsidR="00E20339">
        <w:rPr>
          <w:rFonts w:asciiTheme="minorHAnsi" w:hAnsiTheme="minorHAnsi"/>
          <w:color w:val="222222"/>
        </w:rPr>
        <w:t>Ereğli’</w:t>
      </w:r>
      <w:r w:rsidR="00D75CFD">
        <w:rPr>
          <w:rFonts w:asciiTheme="minorHAnsi" w:hAnsiTheme="minorHAnsi"/>
          <w:color w:val="222222"/>
        </w:rPr>
        <w:t>de</w:t>
      </w:r>
      <w:r w:rsidR="00D75CFD" w:rsidRPr="00D875BF">
        <w:rPr>
          <w:rFonts w:asciiTheme="minorHAnsi" w:hAnsiTheme="minorHAnsi"/>
          <w:color w:val="222222"/>
        </w:rPr>
        <w:t xml:space="preserve"> yetişmektedir.</w:t>
      </w:r>
    </w:p>
    <w:p w:rsidR="00D75CFD" w:rsidRPr="00D875BF" w:rsidRDefault="00D75CFD" w:rsidP="00063B79">
      <w:pPr>
        <w:pStyle w:val="NormalWeb"/>
        <w:spacing w:before="0" w:beforeAutospacing="0" w:after="200" w:afterAutospacing="0" w:line="288" w:lineRule="auto"/>
        <w:ind w:firstLine="426"/>
        <w:jc w:val="both"/>
        <w:rPr>
          <w:rFonts w:asciiTheme="minorHAnsi" w:hAnsiTheme="minorHAnsi"/>
          <w:color w:val="222222"/>
          <w:sz w:val="22"/>
          <w:szCs w:val="22"/>
        </w:rPr>
      </w:pPr>
      <w:r>
        <w:rPr>
          <w:rFonts w:asciiTheme="minorHAnsi" w:hAnsiTheme="minorHAnsi"/>
          <w:color w:val="222222"/>
          <w:sz w:val="22"/>
          <w:szCs w:val="22"/>
        </w:rPr>
        <w:t>İlçede</w:t>
      </w:r>
      <w:r w:rsidRPr="00D875BF">
        <w:rPr>
          <w:rFonts w:asciiTheme="minorHAnsi" w:hAnsiTheme="minorHAnsi"/>
          <w:color w:val="222222"/>
          <w:sz w:val="22"/>
          <w:szCs w:val="22"/>
        </w:rPr>
        <w:t xml:space="preserve"> has ürün olan aynı zamanda ihracat potansiyeli giderek artan beyaz kiraz ve siyah havuç için</w:t>
      </w:r>
      <w:r w:rsidR="00E20339">
        <w:rPr>
          <w:rFonts w:asciiTheme="minorHAnsi" w:hAnsiTheme="minorHAnsi"/>
          <w:color w:val="222222"/>
          <w:sz w:val="22"/>
          <w:szCs w:val="22"/>
        </w:rPr>
        <w:t xml:space="preserve"> de </w:t>
      </w:r>
      <w:r w:rsidRPr="00D875BF">
        <w:rPr>
          <w:rFonts w:asciiTheme="minorHAnsi" w:hAnsiTheme="minorHAnsi"/>
          <w:color w:val="222222"/>
          <w:sz w:val="22"/>
          <w:szCs w:val="22"/>
        </w:rPr>
        <w:t>Türk Patent Enstitüsü</w:t>
      </w:r>
      <w:r>
        <w:rPr>
          <w:rFonts w:asciiTheme="minorHAnsi" w:hAnsiTheme="minorHAnsi"/>
          <w:color w:val="222222"/>
          <w:sz w:val="22"/>
          <w:szCs w:val="22"/>
        </w:rPr>
        <w:t>’</w:t>
      </w:r>
      <w:r w:rsidRPr="00D875BF">
        <w:rPr>
          <w:rFonts w:asciiTheme="minorHAnsi" w:hAnsiTheme="minorHAnsi"/>
          <w:color w:val="222222"/>
          <w:sz w:val="22"/>
          <w:szCs w:val="22"/>
        </w:rPr>
        <w:t>nden gerekli belgelerin alınması için girişimlerde bulunulmuştur.Konu desteklendiği takdirde ilçe ve ülke ekonomisi büyük bir yarar sağlayacaktır.</w:t>
      </w:r>
    </w:p>
    <w:p w:rsidR="00E62842" w:rsidRDefault="003F345E" w:rsidP="00063B79">
      <w:pPr>
        <w:tabs>
          <w:tab w:val="left" w:pos="709"/>
        </w:tabs>
        <w:spacing w:after="200" w:line="288" w:lineRule="auto"/>
        <w:ind w:firstLine="426"/>
        <w:jc w:val="both"/>
      </w:pPr>
      <w:r w:rsidRPr="00D875BF">
        <w:t xml:space="preserve">İlçede önemli ölçüde meyve suyu üretimi de yapılmaktadır. </w:t>
      </w:r>
      <w:r w:rsidR="00E62842">
        <w:t>Üretilen</w:t>
      </w:r>
      <w:r w:rsidRPr="00D875BF">
        <w:t xml:space="preserve"> meyve suyunun %25’i ihraç edilmektedir. </w:t>
      </w:r>
    </w:p>
    <w:p w:rsidR="003F345E" w:rsidRPr="00D875BF" w:rsidRDefault="00E62842" w:rsidP="00063B79">
      <w:pPr>
        <w:tabs>
          <w:tab w:val="left" w:pos="709"/>
        </w:tabs>
        <w:spacing w:after="200" w:line="288" w:lineRule="auto"/>
        <w:ind w:firstLine="426"/>
        <w:jc w:val="both"/>
      </w:pPr>
      <w:r>
        <w:t xml:space="preserve">Ayrıca, </w:t>
      </w:r>
      <w:r w:rsidR="003F345E" w:rsidRPr="00D875BF">
        <w:t xml:space="preserve">çevre il ve ilçelerden günlük süt toplanarak </w:t>
      </w:r>
      <w:r>
        <w:t xml:space="preserve">ilçede </w:t>
      </w:r>
      <w:r w:rsidR="003F345E" w:rsidRPr="00D875BF">
        <w:t>işlenmektedir.</w:t>
      </w:r>
    </w:p>
    <w:p w:rsidR="003F345E" w:rsidRPr="00D875BF" w:rsidRDefault="00964F3B" w:rsidP="00EC0DDA">
      <w:pPr>
        <w:pStyle w:val="ListeParagraf"/>
        <w:spacing w:line="288" w:lineRule="auto"/>
        <w:ind w:left="1701" w:hanging="708"/>
        <w:jc w:val="both"/>
        <w:rPr>
          <w:b/>
        </w:rPr>
      </w:pPr>
      <w:r>
        <w:rPr>
          <w:b/>
        </w:rPr>
        <w:t xml:space="preserve">1.1.1. </w:t>
      </w:r>
      <w:r w:rsidR="00AD711C">
        <w:rPr>
          <w:b/>
        </w:rPr>
        <w:t>Ereğli’nin Tarihçesi</w:t>
      </w:r>
    </w:p>
    <w:p w:rsidR="003F345E" w:rsidRPr="00D875BF" w:rsidRDefault="00AD711C" w:rsidP="00063B79">
      <w:pPr>
        <w:tabs>
          <w:tab w:val="left" w:pos="426"/>
        </w:tabs>
        <w:spacing w:after="200" w:line="288" w:lineRule="auto"/>
        <w:ind w:firstLine="426"/>
        <w:jc w:val="both"/>
      </w:pPr>
      <w:r w:rsidRPr="00D875BF">
        <w:t xml:space="preserve">M.Ö. 3000 ile 2000 yıllarında </w:t>
      </w:r>
      <w:r>
        <w:t>Anadolu’da</w:t>
      </w:r>
      <w:r w:rsidR="003F345E" w:rsidRPr="00D875BF">
        <w:t xml:space="preserve"> birçok şehir devlet kurulmuştur. Önce Hiti</w:t>
      </w:r>
      <w:r>
        <w:t>t</w:t>
      </w:r>
      <w:r w:rsidR="003F345E" w:rsidRPr="00D875BF">
        <w:t>ler tarafından kurulan T</w:t>
      </w:r>
      <w:r>
        <w:t>uvana</w:t>
      </w:r>
      <w:r w:rsidR="003F345E" w:rsidRPr="00D875BF">
        <w:t xml:space="preserve"> Krallığı (Ty</w:t>
      </w:r>
      <w:r>
        <w:t>a</w:t>
      </w:r>
      <w:r w:rsidR="003F345E" w:rsidRPr="00D875BF">
        <w:t xml:space="preserve">na-Herakleia ) şehir devletlerinden biri olup, </w:t>
      </w:r>
      <w:r w:rsidR="00964F3B">
        <w:t xml:space="preserve">M.Ö. </w:t>
      </w:r>
      <w:r w:rsidR="003F345E" w:rsidRPr="00D875BF">
        <w:t>1200-742 yılları arasında merkezi Ereğli olmak üzere hüküm sürmüştür. Bu krallıktan</w:t>
      </w:r>
      <w:r>
        <w:t xml:space="preserve"> günümüze kalma</w:t>
      </w:r>
      <w:r w:rsidR="003F345E" w:rsidRPr="00D875BF">
        <w:t xml:space="preserve"> Aydınkent (İvriz) Mahallesi kaya kabartması Kral Warpalavas’a aittir. Tuvana Kralllığı</w:t>
      </w:r>
      <w:r w:rsidR="004D11A2">
        <w:t>’</w:t>
      </w:r>
      <w:r w:rsidR="003F345E" w:rsidRPr="00D875BF">
        <w:t>nın yıkılmasından sonra Asurlular</w:t>
      </w:r>
      <w:r w:rsidR="004D11A2">
        <w:t>’</w:t>
      </w:r>
      <w:r w:rsidR="003F345E" w:rsidRPr="00D875BF">
        <w:t>ın egemenliğine geçen Ereğli pek çok savaşa sahne olmuştur. Ereğli M.Ö. 64 yılında bütün Anadolu ile birlikte Romalıların eline geçmiş, 395 yılında Roma İmparatorluğu</w:t>
      </w:r>
      <w:r w:rsidR="004D11A2">
        <w:t>’</w:t>
      </w:r>
      <w:r w:rsidR="003F345E" w:rsidRPr="00D875BF">
        <w:t>nun ikiye ayrılmasıyla Doğu Roma (Bizanslılar) İmparatorluğu</w:t>
      </w:r>
      <w:r w:rsidR="004D11A2">
        <w:t>’</w:t>
      </w:r>
      <w:r w:rsidR="003F345E" w:rsidRPr="00D875BF">
        <w:t>nun sınırları içinde kalmıştır. Arapların Doğu Roma İmparatoru Heraklius’u yendikleri Yermuk Savaşından sonra Adana ve Tarsus’tan Toroslara kadar ilerleyen Hz. Ömer Bizans akınlarına karşılık İç Anadolu’ya yapılan akınlar sırasında Ereğli’nin gelirini Beytülmale göndermesini Bizans’a kabul ettirmiştir. Abbasi Devleti</w:t>
      </w:r>
      <w:r w:rsidR="004D11A2">
        <w:t>’</w:t>
      </w:r>
      <w:r w:rsidR="003F345E" w:rsidRPr="00D875BF">
        <w:t>nin zayıflamasıyla tekrar tamamen Bizans hâkimiyetine geçen Ereğli’yi Bizanslılar bir üs olarak kullanmışlardır. 634 yılında Ereğli’yi çevreleyen toprak kalenin yeniden tamir ve tahkim edildiği kabul edilmektedir. Ereğli Malazgirt Savaşı</w:t>
      </w:r>
      <w:r w:rsidR="004D11A2">
        <w:t>’</w:t>
      </w:r>
      <w:r w:rsidR="003F345E" w:rsidRPr="00D875BF">
        <w:t>ndan 6 yıl sonra (1077) Kutalmışoğlu Süleyman Şah zamanında Anadolu Selçukluların</w:t>
      </w:r>
      <w:r>
        <w:t>ın</w:t>
      </w:r>
      <w:r w:rsidR="003F345E" w:rsidRPr="00D875BF">
        <w:t xml:space="preserve"> eline geçmiştir. Ereğli, Haçlı Seferleri sırasında büyük zararlar görmüştür. 1276 yılında Karamanoğlu Mehmet Bey’in Konya’yı almasıyla Karaman Beyliği’nin egemenliğine geçen Ereğli</w:t>
      </w:r>
      <w:r>
        <w:t>,</w:t>
      </w:r>
      <w:r w:rsidR="003F345E" w:rsidRPr="00D875BF">
        <w:t xml:space="preserve"> 1398 yılında Osmanlılara geçmiş, 1402’de tekrar Karaman Beyliği’nin daha sonra da kısa bir</w:t>
      </w:r>
      <w:r w:rsidR="004D11A2">
        <w:t xml:space="preserve"> süre</w:t>
      </w:r>
      <w:r w:rsidR="003F345E" w:rsidRPr="00D875BF">
        <w:t xml:space="preserve"> Meml</w:t>
      </w:r>
      <w:r w:rsidR="004D11A2">
        <w:t>u</w:t>
      </w:r>
      <w:r w:rsidR="003F345E" w:rsidRPr="00D875BF">
        <w:t>k</w:t>
      </w:r>
      <w:r w:rsidR="004D11A2">
        <w:t>luların</w:t>
      </w:r>
      <w:r w:rsidR="003F345E" w:rsidRPr="00D875BF">
        <w:t xml:space="preserve"> idaresinde kalmıştır. 1468 yılında Fatih Sultan Mehmet’in Konya’yı almasıyla Osmanlı İmparatorluğu zamanında Ereğli askersiz bir saha haline get</w:t>
      </w:r>
      <w:r w:rsidR="004D11A2">
        <w:t>irilerek, İstanbul’da oturan Dar</w:t>
      </w:r>
      <w:r w:rsidR="003F345E" w:rsidRPr="00D875BF">
        <w:t>-Üs-Sead</w:t>
      </w:r>
      <w:r w:rsidR="004D11A2">
        <w:t>a</w:t>
      </w:r>
      <w:r w:rsidR="003F345E" w:rsidRPr="00D875BF">
        <w:t xml:space="preserve"> Ağası tarafından idare edilmiştir Kurtuluş Sav</w:t>
      </w:r>
      <w:r w:rsidR="004D11A2">
        <w:t>aşından sonra da Konya i</w:t>
      </w:r>
      <w:r w:rsidR="003F345E" w:rsidRPr="00D875BF">
        <w:t>line bağlı bir ilçe olarak örgütlenmiştir.</w:t>
      </w:r>
    </w:p>
    <w:p w:rsidR="003F345E" w:rsidRPr="00D875BF" w:rsidRDefault="004D11A2" w:rsidP="00063B79">
      <w:pPr>
        <w:tabs>
          <w:tab w:val="left" w:pos="426"/>
        </w:tabs>
        <w:spacing w:after="200" w:line="288" w:lineRule="auto"/>
        <w:ind w:firstLine="426"/>
        <w:jc w:val="both"/>
      </w:pPr>
      <w:r>
        <w:lastRenderedPageBreak/>
        <w:t>Ereğli</w:t>
      </w:r>
      <w:r w:rsidR="003F345E" w:rsidRPr="00D875BF">
        <w:t xml:space="preserve"> ismini; Bizans İmparatoru Herakliyüs’</w:t>
      </w:r>
      <w:r w:rsidR="00964F3B">
        <w:t>ten Herakliyye ve daha sonra da</w:t>
      </w:r>
      <w:r w:rsidR="003F345E" w:rsidRPr="00D875BF">
        <w:t xml:space="preserve"> Ereğli şeklinde değişerek aldığı sanılmakla birlikte</w:t>
      </w:r>
      <w:r>
        <w:t>,</w:t>
      </w:r>
      <w:r w:rsidR="003F345E" w:rsidRPr="00D875BF">
        <w:t xml:space="preserve"> Evliya Çelebi Seyahatnamesinde, Al</w:t>
      </w:r>
      <w:r w:rsidRPr="004D11A2">
        <w:t>â</w:t>
      </w:r>
      <w:r w:rsidR="003F345E" w:rsidRPr="00D875BF">
        <w:t>eddin Keykubat’ın Ereğli’den bir sefer dönüşü geçerken Peygamber Pınarı denilen (</w:t>
      </w:r>
      <w:r>
        <w:t>ş</w:t>
      </w:r>
      <w:r w:rsidR="003F345E" w:rsidRPr="00D875BF">
        <w:t>u anda Akhöyük</w:t>
      </w:r>
      <w:r>
        <w:t xml:space="preserve"> Mahallesinde bulunan) çamurun</w:t>
      </w:r>
      <w:r w:rsidR="003F345E" w:rsidRPr="00D875BF">
        <w:t>, yaralı aske</w:t>
      </w:r>
      <w:r>
        <w:t>rlerinin yaralarına şifa olmasından dolayı buraya</w:t>
      </w:r>
      <w:r w:rsidR="003F345E" w:rsidRPr="00D875BF">
        <w:t xml:space="preserve"> ERKİLİ (Ereğli) dediği için adını buradan aldığı yazılmaktadır. Osmanlılar zamanında Ereğli’ye birçok vakıf, cami, kervansaray, türbe yapılmış olup, ilçenin muhte</w:t>
      </w:r>
      <w:r>
        <w:t>lif yerlerinde Tümülüsler ve ör</w:t>
      </w:r>
      <w:r w:rsidR="003F345E" w:rsidRPr="00D875BF">
        <w:t xml:space="preserve">en yerleri mevcuttur. Tarihi yapılar arasında </w:t>
      </w:r>
      <w:r>
        <w:t xml:space="preserve">yer alan </w:t>
      </w:r>
      <w:r w:rsidR="003F345E" w:rsidRPr="00D875BF">
        <w:t>Ulu Cami, Rüstem Paşa Kervansarayı, şifa hamamı bugün de kullanılmaktadır. Kurtuluş Savaşından sonra Konya iline bağlı bir ilçe olarak kurulmuştur.</w:t>
      </w:r>
    </w:p>
    <w:p w:rsidR="003F345E" w:rsidRPr="00D875BF" w:rsidRDefault="004D11A2" w:rsidP="00063B79">
      <w:pPr>
        <w:tabs>
          <w:tab w:val="left" w:pos="426"/>
        </w:tabs>
        <w:spacing w:after="200" w:line="288" w:lineRule="auto"/>
        <w:ind w:firstLine="426"/>
        <w:jc w:val="both"/>
      </w:pPr>
      <w:r>
        <w:t xml:space="preserve">Ereğli, </w:t>
      </w:r>
      <w:r w:rsidR="003F345E" w:rsidRPr="00D875BF">
        <w:t xml:space="preserve">Cumhuriyet Döneminde başlatılan </w:t>
      </w:r>
      <w:r>
        <w:t>“</w:t>
      </w:r>
      <w:r w:rsidR="003F345E" w:rsidRPr="00D875BF">
        <w:t xml:space="preserve">Sanayi ve Eğitim </w:t>
      </w:r>
      <w:r>
        <w:t>S</w:t>
      </w:r>
      <w:r w:rsidR="003F345E" w:rsidRPr="00D875BF">
        <w:t>eferberliği</w:t>
      </w:r>
      <w:r>
        <w:t>”</w:t>
      </w:r>
      <w:r w:rsidR="003F345E" w:rsidRPr="00D875BF">
        <w:t>nde önemli bir yer almıştır. Sümerbank Pamuklu Sanayi 1937 yılında, İvriz Hidroelektrik S</w:t>
      </w:r>
      <w:r>
        <w:t>antrali 1936 yılında, İvriz Köy</w:t>
      </w:r>
      <w:r w:rsidR="003F345E" w:rsidRPr="00D875BF">
        <w:t xml:space="preserve"> Enstitüsü de 1941 yılında hizmete açılmıştır.</w:t>
      </w:r>
    </w:p>
    <w:p w:rsidR="003F345E" w:rsidRPr="00D875BF" w:rsidRDefault="00964F3B" w:rsidP="00EC0DDA">
      <w:pPr>
        <w:pStyle w:val="ListeParagraf"/>
        <w:spacing w:line="288" w:lineRule="auto"/>
        <w:ind w:left="1701" w:hanging="708"/>
        <w:jc w:val="both"/>
        <w:rPr>
          <w:b/>
        </w:rPr>
      </w:pPr>
      <w:r>
        <w:rPr>
          <w:b/>
        </w:rPr>
        <w:t xml:space="preserve">1.1.2. </w:t>
      </w:r>
      <w:r w:rsidR="003F345E" w:rsidRPr="00D875BF">
        <w:rPr>
          <w:b/>
        </w:rPr>
        <w:t>Coğrafi Yapı</w:t>
      </w:r>
    </w:p>
    <w:p w:rsidR="003F345E" w:rsidRPr="00D875BF" w:rsidRDefault="003F345E" w:rsidP="00063B79">
      <w:pPr>
        <w:tabs>
          <w:tab w:val="left" w:pos="426"/>
        </w:tabs>
        <w:spacing w:after="200" w:line="288" w:lineRule="auto"/>
        <w:ind w:firstLine="426"/>
        <w:jc w:val="both"/>
      </w:pPr>
      <w:r w:rsidRPr="00D875BF">
        <w:t>Ereğli, İç Anadolu Yaylasının Konya Ovası ile güneye doğru uzanan ve Toroslar</w:t>
      </w:r>
      <w:r w:rsidR="00964F3B">
        <w:t>’</w:t>
      </w:r>
      <w:r w:rsidRPr="00D875BF">
        <w:t xml:space="preserve">da nihayet bulan, denizden 1044 m. </w:t>
      </w:r>
      <w:r w:rsidR="004D11A2">
        <w:t>yükseklikte</w:t>
      </w:r>
      <w:r w:rsidRPr="00D875BF">
        <w:t>ki düzlüğe kurulmuş olup, İlçe 37-38 Kuzey enlemi ile 35,5-34,5 doğu boylamı arasında 2.271 kilometrekarelik yüzölçümü</w:t>
      </w:r>
      <w:r w:rsidR="00FE4CA0">
        <w:t xml:space="preserve">ne sahiptir. Doğusunda Ulukışla, </w:t>
      </w:r>
      <w:r w:rsidRPr="00D875BF">
        <w:t>kuzeydoğusunda Bor, kuzeyinde Aksaray, kuzeybatısında Karapınar, batısında Ayrancı ve güneyinde Halkapınar ve Toros dağları ile Mersin bulunmaktadır.</w:t>
      </w:r>
    </w:p>
    <w:p w:rsidR="003F345E" w:rsidRPr="00964F3B" w:rsidRDefault="003F345E" w:rsidP="00063B79">
      <w:pPr>
        <w:tabs>
          <w:tab w:val="left" w:pos="426"/>
        </w:tabs>
        <w:spacing w:after="200" w:line="288" w:lineRule="auto"/>
        <w:ind w:firstLine="426"/>
        <w:jc w:val="both"/>
      </w:pPr>
      <w:r w:rsidRPr="00964F3B">
        <w:t>Toros dağları ilç</w:t>
      </w:r>
      <w:r w:rsidR="00964F3B">
        <w:t>e merkezinin</w:t>
      </w:r>
      <w:r w:rsidRPr="00964F3B">
        <w:t xml:space="preserve"> 20 Km. güneyinde başlamakta olup; ilçenin kuzeyinde 3</w:t>
      </w:r>
      <w:r w:rsidR="00964F3B">
        <w:t>.</w:t>
      </w:r>
      <w:r w:rsidRPr="00964F3B">
        <w:t>254 metreye ulaşan ve sönmüş bir volkan olan Hasan Dağı, kuzeybatısın</w:t>
      </w:r>
      <w:r w:rsidR="002B65E4" w:rsidRPr="00964F3B">
        <w:t>d</w:t>
      </w:r>
      <w:r w:rsidRPr="00964F3B">
        <w:t>a ise Karacadağ yer almaktadır.</w:t>
      </w:r>
      <w:r w:rsidR="00965D93">
        <w:t xml:space="preserve"> </w:t>
      </w:r>
      <w:r w:rsidRPr="00964F3B">
        <w:t>Kırsal yerleş</w:t>
      </w:r>
      <w:r w:rsidR="002B65E4" w:rsidRPr="00964F3B">
        <w:t>im</w:t>
      </w:r>
      <w:r w:rsidRPr="00964F3B">
        <w:t>ler çoğunlukla Konya Ovası</w:t>
      </w:r>
      <w:r w:rsidR="00964F3B">
        <w:t>’</w:t>
      </w:r>
      <w:r w:rsidRPr="00964F3B">
        <w:t>nın devamı olan düzlükte</w:t>
      </w:r>
      <w:r w:rsidR="002B65E4" w:rsidRPr="00964F3B">
        <w:t>,</w:t>
      </w:r>
      <w:r w:rsidRPr="00964F3B">
        <w:t xml:space="preserve"> bir bölümü ise Toros </w:t>
      </w:r>
      <w:r w:rsidR="002B65E4" w:rsidRPr="00964F3B">
        <w:t>D</w:t>
      </w:r>
      <w:r w:rsidRPr="00964F3B">
        <w:t>ağları</w:t>
      </w:r>
      <w:r w:rsidR="00964F3B">
        <w:t>’</w:t>
      </w:r>
      <w:r w:rsidRPr="00964F3B">
        <w:t>nın kuzey eteklerinde kurulmuştur.</w:t>
      </w:r>
    </w:p>
    <w:p w:rsidR="003F345E" w:rsidRPr="00964F3B" w:rsidRDefault="003F345E" w:rsidP="00063B79">
      <w:pPr>
        <w:tabs>
          <w:tab w:val="left" w:pos="426"/>
        </w:tabs>
        <w:spacing w:after="200" w:line="288" w:lineRule="auto"/>
        <w:ind w:firstLine="426"/>
        <w:jc w:val="both"/>
      </w:pPr>
      <w:r w:rsidRPr="00964F3B">
        <w:t>İlçenin en önemli akarsuyu Toros Dağları</w:t>
      </w:r>
      <w:r w:rsidR="00964F3B">
        <w:t>’</w:t>
      </w:r>
      <w:r w:rsidRPr="00964F3B">
        <w:t>nın bir parçası olan Bolkar Dağları</w:t>
      </w:r>
      <w:r w:rsidR="00964F3B">
        <w:t>’</w:t>
      </w:r>
      <w:r w:rsidRPr="00964F3B">
        <w:t>ndan çıkan ve çıktığı mahallenin adını alan İvriz Çayı</w:t>
      </w:r>
      <w:r w:rsidR="002B65E4" w:rsidRPr="00964F3B">
        <w:t>’</w:t>
      </w:r>
      <w:r w:rsidRPr="00964F3B">
        <w:t>dır. Bu çay doğusundaki Delimahmutlu Mahallesinden gelen Delimahmutlu çayı ile birleşerek 83 milyon metreküp su kapasiteli İvriz barajına dökülür.</w:t>
      </w:r>
      <w:r w:rsidR="00964F3B">
        <w:t xml:space="preserve"> İlçede ayrıca sıcak su kaynakları bulunmaktadır (</w:t>
      </w:r>
      <w:r w:rsidR="00964F3B" w:rsidRPr="00964F3B">
        <w:rPr>
          <w:rFonts w:asciiTheme="minorHAnsi" w:eastAsiaTheme="minorEastAsia" w:hAnsiTheme="minorHAnsi"/>
        </w:rPr>
        <w:t>Akhöyük Kükürtlü Su Kaplıcası</w:t>
      </w:r>
      <w:r w:rsidR="00964F3B">
        <w:rPr>
          <w:rFonts w:asciiTheme="minorHAnsi" w:eastAsiaTheme="minorEastAsia" w:hAnsiTheme="minorHAnsi"/>
        </w:rPr>
        <w:t xml:space="preserve"> gibi).</w:t>
      </w:r>
    </w:p>
    <w:p w:rsidR="003F345E" w:rsidRPr="00D875BF" w:rsidRDefault="003F345E" w:rsidP="00063B79">
      <w:pPr>
        <w:tabs>
          <w:tab w:val="left" w:pos="284"/>
        </w:tabs>
        <w:spacing w:after="200" w:line="288" w:lineRule="auto"/>
        <w:ind w:firstLine="426"/>
        <w:jc w:val="both"/>
      </w:pPr>
      <w:r w:rsidRPr="00D875BF">
        <w:t>İlçe kırsal bir alandadır. Kuzeyi her ne kadar Toroslar</w:t>
      </w:r>
      <w:r w:rsidR="00442B68">
        <w:t>’</w:t>
      </w:r>
      <w:r w:rsidRPr="00D875BF">
        <w:t>a dayansa da orman ağacına rastlanmamakla birlikte kısmi olarak yeni ağaçlandırma sahaları dikkat</w:t>
      </w:r>
      <w:r w:rsidR="002B65E4">
        <w:t>i</w:t>
      </w:r>
      <w:r w:rsidRPr="00D875BF">
        <w:t xml:space="preserve"> çekmektedir. İlçenin</w:t>
      </w:r>
      <w:r w:rsidR="002B65E4">
        <w:t>;</w:t>
      </w:r>
      <w:r w:rsidRPr="00D875BF">
        <w:t xml:space="preserve"> %49</w:t>
      </w:r>
      <w:r w:rsidR="002B65E4">
        <w:t>’u</w:t>
      </w:r>
      <w:r w:rsidRPr="00D875BF">
        <w:t xml:space="preserve"> tarım arazisi, %12</w:t>
      </w:r>
      <w:r w:rsidR="002B65E4">
        <w:t>’si</w:t>
      </w:r>
      <w:r w:rsidRPr="00D875BF">
        <w:t xml:space="preserve"> çayır mera, %38</w:t>
      </w:r>
      <w:r w:rsidR="002B65E4">
        <w:t>’i</w:t>
      </w:r>
      <w:r w:rsidRPr="00D875BF">
        <w:t xml:space="preserve"> tarım dışı arazi, %1</w:t>
      </w:r>
      <w:r w:rsidR="002B65E4">
        <w:t>’i</w:t>
      </w:r>
      <w:r w:rsidRPr="00D875BF">
        <w:t xml:space="preserve"> orman ve fundalıktan oluşmaktadır.</w:t>
      </w:r>
    </w:p>
    <w:p w:rsidR="003F345E" w:rsidRPr="00D875BF" w:rsidRDefault="003F345E" w:rsidP="00063B79">
      <w:pPr>
        <w:tabs>
          <w:tab w:val="left" w:pos="284"/>
        </w:tabs>
        <w:spacing w:after="200" w:line="288" w:lineRule="auto"/>
        <w:ind w:firstLine="426"/>
        <w:jc w:val="both"/>
      </w:pPr>
      <w:r w:rsidRPr="00D875BF">
        <w:t>Ereğli’de karasal iklim şartları h</w:t>
      </w:r>
      <w:r w:rsidR="002B65E4" w:rsidRPr="002B65E4">
        <w:t>â</w:t>
      </w:r>
      <w:r w:rsidRPr="00D875BF">
        <w:t>kimdir. Yazları sıcak ve kurak, kışları soğuk ve sert geçmektedir.</w:t>
      </w:r>
    </w:p>
    <w:p w:rsidR="003F345E" w:rsidRPr="00D875BF" w:rsidRDefault="00442B68" w:rsidP="00EC0DDA">
      <w:pPr>
        <w:pStyle w:val="ListeParagraf"/>
        <w:tabs>
          <w:tab w:val="left" w:pos="1701"/>
        </w:tabs>
        <w:spacing w:line="288" w:lineRule="auto"/>
        <w:ind w:left="1701" w:hanging="708"/>
        <w:jc w:val="both"/>
        <w:rPr>
          <w:b/>
        </w:rPr>
      </w:pPr>
      <w:r>
        <w:rPr>
          <w:b/>
        </w:rPr>
        <w:t xml:space="preserve">1.1.3. </w:t>
      </w:r>
      <w:r w:rsidR="003F345E" w:rsidRPr="00D875BF">
        <w:rPr>
          <w:b/>
        </w:rPr>
        <w:t>Demografik Yapı</w:t>
      </w:r>
    </w:p>
    <w:p w:rsidR="003F345E" w:rsidRPr="00D875BF" w:rsidRDefault="003F345E" w:rsidP="00063B79">
      <w:pPr>
        <w:tabs>
          <w:tab w:val="left" w:pos="284"/>
        </w:tabs>
        <w:spacing w:after="200" w:line="288" w:lineRule="auto"/>
        <w:ind w:firstLine="426"/>
        <w:jc w:val="both"/>
      </w:pPr>
      <w:r w:rsidRPr="00D875BF">
        <w:t>Ereğli’nin genel nüfusu 2013 yılında Adrese Dayalı Nüfus Kayıt Sistemine (ADNKS) göre 137.837’dir. Nüfusun yaklaşık %70’i şehir merkez</w:t>
      </w:r>
      <w:r w:rsidR="002B65E4">
        <w:t>inde, %30’u kırsal kesimde yaşa</w:t>
      </w:r>
      <w:r w:rsidRPr="00D875BF">
        <w:t xml:space="preserve">maktadır. </w:t>
      </w:r>
      <w:r w:rsidRPr="00442B68">
        <w:t>İlçenin yıllık nüfus artış hızı %9.43’</w:t>
      </w:r>
      <w:r w:rsidR="00FE4CA0" w:rsidRPr="00442B68">
        <w:t>tür</w:t>
      </w:r>
      <w:r w:rsidRPr="00442B68">
        <w:t>. Km</w:t>
      </w:r>
      <w:r w:rsidRPr="00442B68">
        <w:rPr>
          <w:vertAlign w:val="superscript"/>
        </w:rPr>
        <w:t>2</w:t>
      </w:r>
      <w:r w:rsidR="002B65E4" w:rsidRPr="00442B68">
        <w:t>’</w:t>
      </w:r>
      <w:r w:rsidRPr="00442B68">
        <w:t>ye60 kişi düşmektedir.</w:t>
      </w:r>
    </w:p>
    <w:p w:rsidR="003F345E" w:rsidRPr="00EC0DDA" w:rsidRDefault="00EC0DDA" w:rsidP="00EC0DDA">
      <w:pPr>
        <w:tabs>
          <w:tab w:val="left" w:pos="1701"/>
        </w:tabs>
        <w:spacing w:line="288" w:lineRule="auto"/>
        <w:ind w:left="1701" w:hanging="708"/>
        <w:jc w:val="both"/>
        <w:rPr>
          <w:b/>
        </w:rPr>
      </w:pPr>
      <w:r>
        <w:rPr>
          <w:b/>
        </w:rPr>
        <w:t xml:space="preserve">1.1.4. </w:t>
      </w:r>
      <w:r w:rsidR="00442B68" w:rsidRPr="00EC0DDA">
        <w:rPr>
          <w:b/>
        </w:rPr>
        <w:t>Sosyal Durum</w:t>
      </w:r>
    </w:p>
    <w:p w:rsidR="003F345E" w:rsidRPr="00D875BF" w:rsidRDefault="003F345E" w:rsidP="00063B79">
      <w:pPr>
        <w:tabs>
          <w:tab w:val="left" w:pos="284"/>
        </w:tabs>
        <w:spacing w:after="200" w:line="288" w:lineRule="auto"/>
        <w:ind w:firstLine="426"/>
        <w:jc w:val="both"/>
      </w:pPr>
      <w:r w:rsidRPr="00442B68">
        <w:lastRenderedPageBreak/>
        <w:t xml:space="preserve">Kuruluşu eski olan </w:t>
      </w:r>
      <w:r w:rsidR="00442B68">
        <w:t>ilçe</w:t>
      </w:r>
      <w:r w:rsidR="00E14FA6" w:rsidRPr="00442B68">
        <w:t>de, kerpiç evlerin yerin</w:t>
      </w:r>
      <w:r w:rsidR="00442B68">
        <w:t>i</w:t>
      </w:r>
      <w:r w:rsidRPr="00442B68">
        <w:t xml:space="preserve"> gerek şahıslar tarafından gerekse kooperatif kanalıyla yaptırılan betonarme çok katlı binalar almaktadır. Kırsal kesimlerimizdeki evler ise genelde tek katlı taş ve kerpiçten yapılmıştır. İlçe merkezinin meskun alanı 68 </w:t>
      </w:r>
      <w:r w:rsidRPr="008066A0">
        <w:rPr>
          <w:color w:val="FF0000"/>
        </w:rPr>
        <w:t>km</w:t>
      </w:r>
      <w:r w:rsidRPr="008066A0">
        <w:rPr>
          <w:color w:val="FF0000"/>
          <w:vertAlign w:val="superscript"/>
        </w:rPr>
        <w:t>2</w:t>
      </w:r>
      <w:r w:rsidRPr="008066A0">
        <w:rPr>
          <w:color w:val="FF0000"/>
        </w:rPr>
        <w:t>‘d</w:t>
      </w:r>
      <w:r w:rsidR="00442B68" w:rsidRPr="008066A0">
        <w:rPr>
          <w:color w:val="FF0000"/>
        </w:rPr>
        <w:t>i</w:t>
      </w:r>
      <w:r w:rsidRPr="008066A0">
        <w:rPr>
          <w:color w:val="FF0000"/>
        </w:rPr>
        <w:t>r.</w:t>
      </w:r>
      <w:r w:rsidRPr="00442B68">
        <w:t xml:space="preserve"> Bir uçtan uca mesafesi 7-11 km ar</w:t>
      </w:r>
      <w:r w:rsidR="00442B68">
        <w:t>a</w:t>
      </w:r>
      <w:r w:rsidRPr="00442B68">
        <w:t xml:space="preserve">sında değişen çok geniş alana yayılmıştır. Modern bir şehir havasındadır. Konut sorunu büyük ölçüde Yapı Kooperatifleri ve TOKİ iş birliği ile çözümlemeye çalışılmaktadır. Başbakanlık Toplu Konut İdaresi tarafından 1. Etap 420 konut, 2. Etap 588 </w:t>
      </w:r>
      <w:r w:rsidR="00E14FA6" w:rsidRPr="00442B68">
        <w:t xml:space="preserve">adet </w:t>
      </w:r>
      <w:r w:rsidRPr="00442B68">
        <w:t>konut yapılmıştır.</w:t>
      </w:r>
    </w:p>
    <w:p w:rsidR="003F345E" w:rsidRPr="00D875BF" w:rsidRDefault="003F345E" w:rsidP="00063B79">
      <w:pPr>
        <w:tabs>
          <w:tab w:val="left" w:pos="284"/>
        </w:tabs>
        <w:spacing w:after="200" w:line="288" w:lineRule="auto"/>
        <w:ind w:firstLine="426"/>
        <w:jc w:val="both"/>
      </w:pPr>
      <w:r w:rsidRPr="00D875BF">
        <w:t>Ereğli’</w:t>
      </w:r>
      <w:r w:rsidR="00E14FA6">
        <w:t>nin</w:t>
      </w:r>
      <w:r w:rsidRPr="00D875BF">
        <w:t xml:space="preserve"> nüfu</w:t>
      </w:r>
      <w:r w:rsidR="00E14FA6">
        <w:t xml:space="preserve">su 137.837, iktisaden faal nüfus 61.500’dür. </w:t>
      </w:r>
      <w:r w:rsidRPr="00D875BF">
        <w:t>Çalışa</w:t>
      </w:r>
      <w:r w:rsidR="00E14FA6">
        <w:t>n nüfusun % 60-70’i hayvancılık</w:t>
      </w:r>
      <w:r w:rsidRPr="00D875BF">
        <w:t xml:space="preserve"> ve tarım sektörü</w:t>
      </w:r>
      <w:r w:rsidR="00E14FA6">
        <w:t>nde</w:t>
      </w:r>
      <w:r w:rsidRPr="00D875BF">
        <w:t>, %30-40’ı diğer sektörlerde faaliyet</w:t>
      </w:r>
      <w:r w:rsidR="00E14FA6">
        <w:t>te</w:t>
      </w:r>
      <w:r w:rsidRPr="00D875BF">
        <w:t xml:space="preserve"> bulunmaktadır.</w:t>
      </w:r>
    </w:p>
    <w:p w:rsidR="003F345E" w:rsidRPr="00D875BF" w:rsidRDefault="003F345E" w:rsidP="00063B79">
      <w:pPr>
        <w:tabs>
          <w:tab w:val="left" w:pos="284"/>
        </w:tabs>
        <w:spacing w:after="200" w:line="288" w:lineRule="auto"/>
        <w:ind w:firstLine="426"/>
        <w:jc w:val="both"/>
      </w:pPr>
      <w:r w:rsidRPr="00D875BF">
        <w:t>Görüldüğü gibi çalışan nüfusun büyük bir kısmı tarımla uğraşmakla birlikte; kırsal kesimde yaşayan nüfus giderek azalmakta, iş</w:t>
      </w:r>
      <w:r w:rsidR="00E14FA6">
        <w:t xml:space="preserve"> imkânlarının ilçe merkezinde y</w:t>
      </w:r>
      <w:r w:rsidRPr="00D875BF">
        <w:t>oğunlaşması sebebiyle ilçe merkezine göç devam etmektedir.</w:t>
      </w:r>
    </w:p>
    <w:p w:rsidR="003F345E" w:rsidRPr="00D875BF" w:rsidRDefault="00442B68" w:rsidP="00063B79">
      <w:pPr>
        <w:tabs>
          <w:tab w:val="left" w:pos="284"/>
        </w:tabs>
        <w:spacing w:after="200" w:line="288" w:lineRule="auto"/>
        <w:ind w:firstLine="426"/>
        <w:jc w:val="both"/>
      </w:pPr>
      <w:r w:rsidRPr="00442B68">
        <w:t xml:space="preserve">Ereğli’de </w:t>
      </w:r>
      <w:r w:rsidR="003F345E" w:rsidRPr="00442B68">
        <w:t>5510 sayılı kanunun 4/a kapsamında 13.284 kişi, 4/b kapsamında (Kendi nam ve hesabına çalışan) 8.552 kişi ve 4/c kapsamında (Devlet Memuru) 4421 kişi olmak üzere yaklaşık toplamda 26.257 kişi sigortalı olarak çalışmaktadır.</w:t>
      </w:r>
    </w:p>
    <w:p w:rsidR="003F345E" w:rsidRDefault="001A1585" w:rsidP="00063B79">
      <w:pPr>
        <w:tabs>
          <w:tab w:val="left" w:pos="284"/>
        </w:tabs>
        <w:spacing w:after="200" w:line="288" w:lineRule="auto"/>
        <w:ind w:firstLine="426"/>
        <w:jc w:val="both"/>
      </w:pPr>
      <w:r>
        <w:t>İlçe</w:t>
      </w:r>
      <w:r w:rsidR="003F345E" w:rsidRPr="00D875BF">
        <w:t xml:space="preserve"> okuma-yazma ve okullaşma oranı gibi eğitim göstergeleri açısından </w:t>
      </w:r>
      <w:r w:rsidRPr="00D875BF">
        <w:t xml:space="preserve">Türkiye </w:t>
      </w:r>
      <w:r w:rsidR="003F345E" w:rsidRPr="00D875BF">
        <w:t>ortalama</w:t>
      </w:r>
      <w:r>
        <w:t>sının</w:t>
      </w:r>
      <w:r w:rsidR="003F345E" w:rsidRPr="00D875BF">
        <w:t xml:space="preserve"> üzerindedir.</w:t>
      </w:r>
      <w:r w:rsidR="00442B68">
        <w:t xml:space="preserve"> İlçe</w:t>
      </w:r>
      <w:r>
        <w:t>de</w:t>
      </w:r>
      <w:r w:rsidR="003F345E" w:rsidRPr="00D875BF">
        <w:t xml:space="preserve"> okullaşma oranı; ilköğretimde %</w:t>
      </w:r>
      <w:r>
        <w:t xml:space="preserve"> 99,</w:t>
      </w:r>
      <w:r w:rsidR="003F345E" w:rsidRPr="00D875BF">
        <w:t>8 iken ortaöğretimde %99 düzeyindedir.</w:t>
      </w:r>
      <w:r w:rsidR="00442B68">
        <w:t xml:space="preserve"> İlçen</w:t>
      </w:r>
      <w:r w:rsidR="003F345E" w:rsidRPr="00D875BF">
        <w:t>in okuma yazma oranı %97’ye ulaşmaktadır.</w:t>
      </w:r>
    </w:p>
    <w:p w:rsidR="00442B68" w:rsidRPr="00D875BF" w:rsidRDefault="00442B68" w:rsidP="00063B79">
      <w:pPr>
        <w:tabs>
          <w:tab w:val="left" w:pos="284"/>
        </w:tabs>
        <w:spacing w:after="200" w:line="288" w:lineRule="auto"/>
        <w:ind w:firstLine="426"/>
        <w:jc w:val="both"/>
      </w:pPr>
      <w:r>
        <w:t>İlçede yükseköğrenim kurumları olarak aşağıdaki kurumlar yer almaktadır:</w:t>
      </w:r>
    </w:p>
    <w:p w:rsidR="003F345E" w:rsidRDefault="003F345E" w:rsidP="00063B79">
      <w:pPr>
        <w:pStyle w:val="ListeParagraf"/>
        <w:numPr>
          <w:ilvl w:val="0"/>
          <w:numId w:val="1"/>
        </w:numPr>
        <w:tabs>
          <w:tab w:val="left" w:pos="284"/>
        </w:tabs>
        <w:spacing w:line="288" w:lineRule="auto"/>
        <w:ind w:left="0" w:firstLine="426"/>
        <w:jc w:val="both"/>
      </w:pPr>
      <w:r w:rsidRPr="00442B68">
        <w:t>Ereğli Polis Meslek Yüksek Okulu;</w:t>
      </w:r>
      <w:r w:rsidRPr="00D875BF">
        <w:t xml:space="preserve"> 2013-2014 eğitim-öğretim döneminde, Polis Meslek Yüksek Okulu, Polis</w:t>
      </w:r>
      <w:r w:rsidR="001A1585">
        <w:t xml:space="preserve"> Meslek Eğitim Merkezi (POMEM)’e dönüştürüldüğü</w:t>
      </w:r>
      <w:r w:rsidR="00965D93">
        <w:t xml:space="preserve"> </w:t>
      </w:r>
      <w:r w:rsidR="001A1585">
        <w:t>için mezun vermemiştir. 20</w:t>
      </w:r>
      <w:r w:rsidRPr="00D875BF">
        <w:t>14-2015 eğitim-öğretim dönemi için 400 kişilik kontenjan ayrılmış olup, 117 personel görev yapmaktadır.</w:t>
      </w:r>
    </w:p>
    <w:p w:rsidR="001A1585" w:rsidRPr="00D875BF" w:rsidRDefault="001A1585" w:rsidP="00063B79">
      <w:pPr>
        <w:pStyle w:val="ListeParagraf"/>
        <w:tabs>
          <w:tab w:val="left" w:pos="284"/>
        </w:tabs>
        <w:spacing w:line="288" w:lineRule="auto"/>
        <w:ind w:left="0" w:firstLine="426"/>
        <w:jc w:val="both"/>
      </w:pPr>
    </w:p>
    <w:p w:rsidR="003F345E" w:rsidRDefault="003F345E" w:rsidP="00063B79">
      <w:pPr>
        <w:pStyle w:val="ListeParagraf"/>
        <w:numPr>
          <w:ilvl w:val="0"/>
          <w:numId w:val="1"/>
        </w:numPr>
        <w:tabs>
          <w:tab w:val="left" w:pos="284"/>
        </w:tabs>
        <w:spacing w:line="288" w:lineRule="auto"/>
        <w:ind w:left="0" w:firstLine="426"/>
        <w:jc w:val="both"/>
      </w:pPr>
      <w:r w:rsidRPr="00442B68">
        <w:t>Necmettin Erbakan Üniversitesi</w:t>
      </w:r>
      <w:r w:rsidR="00442B68">
        <w:t>’</w:t>
      </w:r>
      <w:r w:rsidRPr="00442B68">
        <w:t xml:space="preserve">ne </w:t>
      </w:r>
      <w:r w:rsidR="00442B68">
        <w:t>b</w:t>
      </w:r>
      <w:r w:rsidRPr="00442B68">
        <w:t>ağlı Eğitim Fakültesi;</w:t>
      </w:r>
      <w:r w:rsidRPr="00D875BF">
        <w:t xml:space="preserve"> 2014-2015 eğitim-öğretim döneminde toplam 442 öğrenci öğrenim görmekte olup, 10 öğretim görevlisi ve 9 idari personel görev yapmaktadır.</w:t>
      </w:r>
    </w:p>
    <w:p w:rsidR="001A1585" w:rsidRPr="00D875BF" w:rsidRDefault="001A1585" w:rsidP="00063B79">
      <w:pPr>
        <w:pStyle w:val="ListeParagraf"/>
        <w:tabs>
          <w:tab w:val="left" w:pos="284"/>
        </w:tabs>
        <w:spacing w:line="288" w:lineRule="auto"/>
        <w:ind w:left="0" w:firstLine="426"/>
        <w:jc w:val="both"/>
      </w:pPr>
    </w:p>
    <w:p w:rsidR="003F345E" w:rsidRDefault="003F345E" w:rsidP="00063B79">
      <w:pPr>
        <w:pStyle w:val="ListeParagraf"/>
        <w:numPr>
          <w:ilvl w:val="0"/>
          <w:numId w:val="1"/>
        </w:numPr>
        <w:tabs>
          <w:tab w:val="left" w:pos="284"/>
        </w:tabs>
        <w:spacing w:line="288" w:lineRule="auto"/>
        <w:ind w:left="0" w:firstLine="426"/>
        <w:jc w:val="both"/>
      </w:pPr>
      <w:r w:rsidRPr="00442B68">
        <w:t>Necmettin Erbakan Üniversitesi</w:t>
      </w:r>
      <w:r w:rsidR="001A1585" w:rsidRPr="00442B68">
        <w:t>’</w:t>
      </w:r>
      <w:r w:rsidRPr="00442B68">
        <w:t xml:space="preserve">ne Bağlı Ereğli Kemal Akman Meslek Yüksekokulu; </w:t>
      </w:r>
      <w:r w:rsidRPr="00D875BF">
        <w:t>Bilgisayar Teknolojileri, Elektrik ve Enerji</w:t>
      </w:r>
      <w:r w:rsidR="001A1585">
        <w:t>,</w:t>
      </w:r>
      <w:r w:rsidRPr="00D875BF">
        <w:t xml:space="preserve"> Elektronik ve Otomasyon, İnşaat, Makine ve Metal Teknolojileri, Muhasebe ve Vergi, Yönetim ve Organizasyon, Tekstil, Giyim, Ayakkabı ve Deri bölümlerinde toplam 1825 öğrenci öğrenim görmektedir. 30 akademik personel ve 9 idari personel olmak üzere toplam 39 personel görev yapmaktadır.</w:t>
      </w:r>
    </w:p>
    <w:p w:rsidR="001A1585" w:rsidRPr="00D875BF" w:rsidRDefault="001A1585" w:rsidP="00063B79">
      <w:pPr>
        <w:pStyle w:val="ListeParagraf"/>
        <w:tabs>
          <w:tab w:val="left" w:pos="284"/>
        </w:tabs>
        <w:spacing w:line="288" w:lineRule="auto"/>
        <w:ind w:left="0" w:firstLine="426"/>
        <w:jc w:val="both"/>
      </w:pPr>
    </w:p>
    <w:p w:rsidR="00442B68" w:rsidRPr="00442B68" w:rsidRDefault="003F345E" w:rsidP="00063B79">
      <w:pPr>
        <w:pStyle w:val="ListeParagraf"/>
        <w:numPr>
          <w:ilvl w:val="0"/>
          <w:numId w:val="1"/>
        </w:numPr>
        <w:tabs>
          <w:tab w:val="left" w:pos="284"/>
        </w:tabs>
        <w:spacing w:line="288" w:lineRule="auto"/>
        <w:ind w:left="0" w:firstLine="426"/>
        <w:jc w:val="both"/>
      </w:pPr>
      <w:r w:rsidRPr="00442B68">
        <w:t xml:space="preserve">Yüksek Öğrenim Kredi ve Yurtlar Kurumuna Bağlı Ereğli Erkek Yurt Müdürlüğü </w:t>
      </w:r>
    </w:p>
    <w:p w:rsidR="00442B68" w:rsidRPr="00442B68" w:rsidRDefault="00442B68" w:rsidP="00063B79">
      <w:pPr>
        <w:pStyle w:val="ListeParagraf"/>
        <w:ind w:firstLine="426"/>
        <w:rPr>
          <w:b/>
        </w:rPr>
      </w:pPr>
    </w:p>
    <w:p w:rsidR="003F345E" w:rsidRPr="00442B68" w:rsidRDefault="003F345E" w:rsidP="00063B79">
      <w:pPr>
        <w:pStyle w:val="ListeParagraf"/>
        <w:numPr>
          <w:ilvl w:val="0"/>
          <w:numId w:val="1"/>
        </w:numPr>
        <w:tabs>
          <w:tab w:val="left" w:pos="284"/>
        </w:tabs>
        <w:spacing w:line="288" w:lineRule="auto"/>
        <w:ind w:left="0" w:firstLine="426"/>
        <w:jc w:val="both"/>
      </w:pPr>
      <w:r w:rsidRPr="00442B68">
        <w:t xml:space="preserve">Yüksek Öğretim Kredi Yurtlar Kurumuna bağlı Ereğli Kız Yurt Müdürlüğü </w:t>
      </w:r>
    </w:p>
    <w:p w:rsidR="003F345E" w:rsidRPr="00D875BF" w:rsidRDefault="002B0817" w:rsidP="00063B79">
      <w:pPr>
        <w:tabs>
          <w:tab w:val="left" w:pos="284"/>
        </w:tabs>
        <w:spacing w:after="200" w:line="288" w:lineRule="auto"/>
        <w:ind w:firstLine="426"/>
        <w:jc w:val="both"/>
      </w:pPr>
      <w:r>
        <w:t>İlçe</w:t>
      </w:r>
      <w:r w:rsidR="003F345E" w:rsidRPr="00D875BF">
        <w:t xml:space="preserve">de </w:t>
      </w:r>
      <w:r w:rsidR="001A1585">
        <w:t>y</w:t>
      </w:r>
      <w:r w:rsidR="003F345E" w:rsidRPr="00D875BF">
        <w:t>aygın eğitimde faaliyet gösteren Pratik Kız Sanat Okulu, Halk Eğitim Merkezi, Mesleki E</w:t>
      </w:r>
      <w:r w:rsidR="001A1585">
        <w:t xml:space="preserve">ğitim Merkezi, Özel Dershaneler ve </w:t>
      </w:r>
      <w:r w:rsidR="003F345E" w:rsidRPr="00D875BF">
        <w:t>Özel Sürücü Kursları bulunmaktadır.</w:t>
      </w:r>
    </w:p>
    <w:p w:rsidR="003F345E" w:rsidRPr="002B0817" w:rsidRDefault="002B0817" w:rsidP="00063B79">
      <w:pPr>
        <w:tabs>
          <w:tab w:val="left" w:pos="284"/>
        </w:tabs>
        <w:spacing w:after="200" w:line="288" w:lineRule="auto"/>
        <w:ind w:firstLine="426"/>
        <w:jc w:val="both"/>
      </w:pPr>
      <w:r w:rsidRPr="002B0817">
        <w:lastRenderedPageBreak/>
        <w:t>İlçe</w:t>
      </w:r>
      <w:r w:rsidR="003F345E" w:rsidRPr="002B0817">
        <w:t>de devlet hastanesine ait 1. Kısım ve 2. Kısım olmak üzere yataklı tedavi kurumu bulunmaktadır.</w:t>
      </w:r>
      <w:r>
        <w:t xml:space="preserve"> Toplam yatak kapasitesi 250’dir.</w:t>
      </w:r>
    </w:p>
    <w:p w:rsidR="003F345E" w:rsidRPr="00EC0DDA" w:rsidRDefault="00EC0DDA" w:rsidP="00EC0DDA">
      <w:pPr>
        <w:spacing w:line="288" w:lineRule="auto"/>
        <w:ind w:left="1701" w:hanging="708"/>
        <w:jc w:val="both"/>
        <w:rPr>
          <w:b/>
        </w:rPr>
      </w:pPr>
      <w:r>
        <w:rPr>
          <w:b/>
        </w:rPr>
        <w:t xml:space="preserve">1.1.5 </w:t>
      </w:r>
      <w:r w:rsidR="003F345E" w:rsidRPr="00EC0DDA">
        <w:rPr>
          <w:b/>
        </w:rPr>
        <w:t>Kültür ve Turizm</w:t>
      </w:r>
    </w:p>
    <w:p w:rsidR="003F345E" w:rsidRPr="00D875BF" w:rsidRDefault="001A1585" w:rsidP="00063B79">
      <w:pPr>
        <w:tabs>
          <w:tab w:val="left" w:pos="284"/>
        </w:tabs>
        <w:spacing w:after="200" w:line="288" w:lineRule="auto"/>
        <w:ind w:firstLine="426"/>
        <w:jc w:val="both"/>
      </w:pPr>
      <w:r>
        <w:t>Ereğli</w:t>
      </w:r>
      <w:r w:rsidR="003F345E" w:rsidRPr="00D875BF">
        <w:t xml:space="preserve"> Neolitik dönemden Osmanlı </w:t>
      </w:r>
      <w:r w:rsidR="002B0817">
        <w:t>d</w:t>
      </w:r>
      <w:r w:rsidR="003F345E" w:rsidRPr="00D875BF">
        <w:t>önemine kadar kesintisiz olarak tüm uygarlıkların beşiğidir.</w:t>
      </w:r>
    </w:p>
    <w:p w:rsidR="003F345E" w:rsidRPr="00D875BF" w:rsidRDefault="003F345E" w:rsidP="00063B79">
      <w:pPr>
        <w:tabs>
          <w:tab w:val="left" w:pos="284"/>
        </w:tabs>
        <w:spacing w:after="200" w:line="288" w:lineRule="auto"/>
        <w:ind w:firstLine="426"/>
        <w:jc w:val="both"/>
      </w:pPr>
      <w:r w:rsidRPr="00D875BF">
        <w:t>Şehir merkezinde: Ulu Cami, Rüstem Paşa Kervansarayı, Cağalzade Bedeste</w:t>
      </w:r>
      <w:r w:rsidR="001A1585">
        <w:t>n</w:t>
      </w:r>
      <w:r w:rsidRPr="00D875BF">
        <w:t>i, Şifa Hamamı, Ali Ağa Mescidi, şeh</w:t>
      </w:r>
      <w:r w:rsidR="008A6FAB">
        <w:t>i</w:t>
      </w:r>
      <w:r w:rsidRPr="00D875BF">
        <w:t>r</w:t>
      </w:r>
      <w:r w:rsidR="002B0817">
        <w:t xml:space="preserve"> merkezi ve Hacımemiş Mahallesinde </w:t>
      </w:r>
      <w:r w:rsidRPr="00D875BF">
        <w:t>bulunan Büyük Göztepe Tümülüsü Roma Dönemine aitt</w:t>
      </w:r>
      <w:r w:rsidR="008A6FAB">
        <w:t>ir. 1974 yılında yapılan kazı</w:t>
      </w:r>
      <w:r w:rsidRPr="00D875BF">
        <w:t xml:space="preserve"> sonucunda bulunan dönemin kralına ait mezar ve buluntuları </w:t>
      </w:r>
      <w:r w:rsidR="002B0817">
        <w:t xml:space="preserve">ilçe </w:t>
      </w:r>
      <w:r w:rsidRPr="00D875BF">
        <w:t>müze</w:t>
      </w:r>
      <w:r w:rsidR="002B0817">
        <w:t>sin</w:t>
      </w:r>
      <w:r w:rsidRPr="00D875BF">
        <w:t xml:space="preserve">de </w:t>
      </w:r>
      <w:r w:rsidR="008A6FAB">
        <w:t>yer almak</w:t>
      </w:r>
      <w:r w:rsidRPr="00D875BF">
        <w:t>tadır.</w:t>
      </w:r>
      <w:r w:rsidR="00072E31">
        <w:t xml:space="preserve"> İlçede yer alan tarihi ve kültürel diğer eser ve ören yerleri ise aşağıdaki gibidir:</w:t>
      </w:r>
    </w:p>
    <w:p w:rsidR="003F345E" w:rsidRPr="00D875BF" w:rsidRDefault="00072E31" w:rsidP="00063B79">
      <w:pPr>
        <w:tabs>
          <w:tab w:val="left" w:pos="284"/>
        </w:tabs>
        <w:spacing w:after="200" w:line="288" w:lineRule="auto"/>
        <w:ind w:firstLine="426"/>
        <w:jc w:val="both"/>
      </w:pPr>
      <w:r>
        <w:t>İvriz Kaya Anıtı</w:t>
      </w:r>
      <w:r w:rsidR="003F345E" w:rsidRPr="00D875BF">
        <w:t xml:space="preserve"> Ereğli’ye 15 km uzaklıkta</w:t>
      </w:r>
      <w:r w:rsidR="00B05E32">
        <w:t>,</w:t>
      </w:r>
      <w:r w:rsidR="003F345E" w:rsidRPr="00D875BF">
        <w:t xml:space="preserve"> her an ulaşım</w:t>
      </w:r>
      <w:r w:rsidR="00B05E32">
        <w:t>ı bulunan, ge</w:t>
      </w:r>
      <w:r w:rsidR="003F345E" w:rsidRPr="00D875BF">
        <w:t>ç Hitit dönemine ait</w:t>
      </w:r>
      <w:r w:rsidR="00B05E32">
        <w:t>,</w:t>
      </w:r>
      <w:r w:rsidR="003F345E" w:rsidRPr="00D875BF">
        <w:t xml:space="preserve"> bereketi temsil eden</w:t>
      </w:r>
      <w:r w:rsidR="00B05E32">
        <w:t>,</w:t>
      </w:r>
      <w:r w:rsidR="003F345E" w:rsidRPr="00D875BF">
        <w:t xml:space="preserve"> kaya anıtıdır.Kaya </w:t>
      </w:r>
      <w:r>
        <w:t>A</w:t>
      </w:r>
      <w:r w:rsidR="003F345E" w:rsidRPr="00D875BF">
        <w:t>nıtı</w:t>
      </w:r>
      <w:r>
        <w:t>’</w:t>
      </w:r>
      <w:r w:rsidR="003F345E" w:rsidRPr="00D875BF">
        <w:t>na 2 km uzaklıkta bulunan Kızlar ve Oğlanlar Sarayı olarak bilinen ik</w:t>
      </w:r>
      <w:r w:rsidR="00B05E32">
        <w:t>inci bir kaya anıtı ve manastır</w:t>
      </w:r>
      <w:r w:rsidR="003F345E" w:rsidRPr="00D875BF">
        <w:t xml:space="preserve"> bulunmaktadır.Konya İli Karapınar İlçesi Oymalı ve Akören Mahalleleri sınırları içerisinde bulunan 1999 yılında başlatılan yer altı şehirleri arkeolojik kazı ve temizlik çalışmaları</w:t>
      </w:r>
      <w:r w:rsidR="00B05E32">
        <w:t>,</w:t>
      </w:r>
      <w:r w:rsidR="003F345E" w:rsidRPr="00D875BF">
        <w:t xml:space="preserve"> 2003 yılı itibariyle bitirilmiştir.İvr</w:t>
      </w:r>
      <w:r w:rsidR="00B05E32">
        <w:t>iz Kaya A</w:t>
      </w:r>
      <w:r w:rsidR="003F345E" w:rsidRPr="00D875BF">
        <w:t>nıtı</w:t>
      </w:r>
      <w:r w:rsidR="00B05E32">
        <w:t>’</w:t>
      </w:r>
      <w:r w:rsidR="003F345E" w:rsidRPr="00D875BF">
        <w:t>nın çevresinde bulunan 2</w:t>
      </w:r>
      <w:r w:rsidR="00B05E32">
        <w:t>.</w:t>
      </w:r>
      <w:r w:rsidR="003F345E" w:rsidRPr="00D875BF">
        <w:t xml:space="preserve"> derece doğal sit alanı</w:t>
      </w:r>
      <w:r w:rsidR="00B05E32">
        <w:t>ndaki</w:t>
      </w:r>
      <w:r w:rsidR="003F345E" w:rsidRPr="00D875BF">
        <w:t xml:space="preserve"> mes</w:t>
      </w:r>
      <w:r w:rsidR="00B05E32">
        <w:t xml:space="preserve">ire yerleri ve gezinti alanları ve </w:t>
      </w:r>
      <w:r w:rsidR="003F345E" w:rsidRPr="00D875BF">
        <w:t xml:space="preserve">yine doğal güzelliği ve suni göleti olan Atatürk Kültür </w:t>
      </w:r>
      <w:r>
        <w:t>Parkı görülmeye değer yerler</w:t>
      </w:r>
      <w:r w:rsidR="003F345E" w:rsidRPr="00D875BF">
        <w:t>dendir.</w:t>
      </w:r>
    </w:p>
    <w:p w:rsidR="003F345E" w:rsidRPr="00EC0DDA" w:rsidRDefault="00EC0DDA" w:rsidP="00EC0DDA">
      <w:pPr>
        <w:tabs>
          <w:tab w:val="left" w:pos="1701"/>
        </w:tabs>
        <w:spacing w:line="288" w:lineRule="auto"/>
        <w:ind w:left="1701" w:hanging="708"/>
        <w:jc w:val="both"/>
        <w:rPr>
          <w:b/>
        </w:rPr>
      </w:pPr>
      <w:r>
        <w:rPr>
          <w:b/>
        </w:rPr>
        <w:t xml:space="preserve">1.1.6. </w:t>
      </w:r>
      <w:r w:rsidR="003F345E" w:rsidRPr="00EC0DDA">
        <w:rPr>
          <w:b/>
        </w:rPr>
        <w:t>Alt Yapı</w:t>
      </w:r>
    </w:p>
    <w:p w:rsidR="003F345E" w:rsidRPr="00D875BF" w:rsidRDefault="003F345E" w:rsidP="00063B79">
      <w:pPr>
        <w:tabs>
          <w:tab w:val="left" w:pos="284"/>
        </w:tabs>
        <w:spacing w:after="200" w:line="288" w:lineRule="auto"/>
        <w:ind w:firstLine="426"/>
        <w:jc w:val="both"/>
      </w:pPr>
      <w:r w:rsidRPr="00072E31">
        <w:t xml:space="preserve">İç Anadolu ile Akdeniz Bölgesi’ni birbirine bağlayan Sertavul Geçidi ile Gülek Boğazı’na giden yollar üzerinde bulunan ilçe, ulaşım olarak çevre ile bağlantıları açısından önemli bir konumda bulunmaktadır. Tarihte de İstanbul-Bağdat transit yolu üzerinde önemli bir durak yeri olması </w:t>
      </w:r>
      <w:r w:rsidR="00B05E32" w:rsidRPr="00072E31">
        <w:t xml:space="preserve">bu </w:t>
      </w:r>
      <w:r w:rsidRPr="00072E31">
        <w:t>özelliğini orta</w:t>
      </w:r>
      <w:r w:rsidR="00B05E32" w:rsidRPr="00072E31">
        <w:t>ya çıkarmaktadır. Ayrıca Ereğli;</w:t>
      </w:r>
      <w:r w:rsidRPr="00072E31">
        <w:t xml:space="preserve"> Ad</w:t>
      </w:r>
      <w:r w:rsidR="0034487D">
        <w:t xml:space="preserve">ana ve Konya Havaalanları ile </w:t>
      </w:r>
      <w:r w:rsidRPr="00072E31">
        <w:t xml:space="preserve">Mersin Limanı’na 1,5-2 saat uzaklıkta bulunmaktadır. </w:t>
      </w:r>
      <w:r w:rsidR="00072E31">
        <w:t>İlçenin</w:t>
      </w:r>
      <w:r w:rsidRPr="00072E31">
        <w:t xml:space="preserve"> ulaşım açısından </w:t>
      </w:r>
      <w:r w:rsidR="00072E31">
        <w:t>sa</w:t>
      </w:r>
      <w:r w:rsidR="0034487D">
        <w:t>hip olduğu</w:t>
      </w:r>
      <w:r w:rsidR="00072E31">
        <w:t xml:space="preserve"> avantaj</w:t>
      </w:r>
      <w:r w:rsidR="00965D93">
        <w:t xml:space="preserve"> </w:t>
      </w:r>
      <w:r w:rsidR="00072E31">
        <w:t>Ereğli’nin</w:t>
      </w:r>
      <w:r w:rsidRPr="00072E31">
        <w:t xml:space="preserve"> sosyal ve ekonomik yönden gelişmesine </w:t>
      </w:r>
      <w:r w:rsidR="00072E31">
        <w:t>önemli ölçüde katkı sağlamaktadır.</w:t>
      </w:r>
    </w:p>
    <w:p w:rsidR="003F345E" w:rsidRPr="00D875BF" w:rsidRDefault="003F345E" w:rsidP="00063B79">
      <w:pPr>
        <w:tabs>
          <w:tab w:val="left" w:pos="0"/>
        </w:tabs>
        <w:spacing w:after="200" w:line="288" w:lineRule="auto"/>
        <w:ind w:firstLine="426"/>
        <w:jc w:val="both"/>
      </w:pPr>
      <w:r w:rsidRPr="0034487D">
        <w:t xml:space="preserve">Demiryolu </w:t>
      </w:r>
      <w:r w:rsidR="00072E31" w:rsidRPr="0034487D">
        <w:t xml:space="preserve">Ereğli’ye </w:t>
      </w:r>
      <w:r w:rsidRPr="0034487D">
        <w:t>Konya’</w:t>
      </w:r>
      <w:r w:rsidR="00072E31" w:rsidRPr="0034487D">
        <w:t xml:space="preserve">dan </w:t>
      </w:r>
      <w:r w:rsidRPr="0034487D">
        <w:t>4 yıl sonra</w:t>
      </w:r>
      <w:r w:rsidR="00072E31" w:rsidRPr="0034487D">
        <w:t>,</w:t>
      </w:r>
      <w:r w:rsidRPr="0034487D">
        <w:t xml:space="preserve"> 1901 yılında gelmiştir. İstasyon eski Anadolu-Bağdat demiryolunun uğrak yeridir</w:t>
      </w:r>
      <w:r w:rsidR="00072E31" w:rsidRPr="0034487D">
        <w:t>. Demiryolu taşımacılığı ilçe</w:t>
      </w:r>
      <w:r w:rsidRPr="0034487D">
        <w:t>de eski ö</w:t>
      </w:r>
      <w:r w:rsidR="00B05E32" w:rsidRPr="0034487D">
        <w:t>ne</w:t>
      </w:r>
      <w:r w:rsidR="00072E31" w:rsidRPr="0034487D">
        <w:t>mini kaybetmiş yerini karayoluna bırakmışsa</w:t>
      </w:r>
      <w:r w:rsidR="00965D93">
        <w:t xml:space="preserve"> </w:t>
      </w:r>
      <w:r w:rsidR="00072E31" w:rsidRPr="0034487D">
        <w:t>da</w:t>
      </w:r>
      <w:r w:rsidR="00965D93">
        <w:t xml:space="preserve"> </w:t>
      </w:r>
      <w:r w:rsidR="00072E31" w:rsidRPr="0034487D">
        <w:t>s</w:t>
      </w:r>
      <w:r w:rsidRPr="0034487D">
        <w:t>on yıllarda maliyetinin düşüklüğü nedeni ile</w:t>
      </w:r>
      <w:r w:rsidR="00D9361D" w:rsidRPr="0034487D">
        <w:t>,</w:t>
      </w:r>
      <w:r w:rsidR="00072E31" w:rsidRPr="0034487D">
        <w:t xml:space="preserve">özellikle </w:t>
      </w:r>
      <w:r w:rsidRPr="0034487D">
        <w:t>K</w:t>
      </w:r>
      <w:r w:rsidR="00B05E32" w:rsidRPr="0034487D">
        <w:t>onya-Adana istikametin</w:t>
      </w:r>
      <w:r w:rsidR="00072E31" w:rsidRPr="0034487D">
        <w:t>d</w:t>
      </w:r>
      <w:r w:rsidR="00B05E32" w:rsidRPr="0034487D">
        <w:t>e</w:t>
      </w:r>
      <w:r w:rsidR="00D9361D" w:rsidRPr="0034487D">
        <w:t>,</w:t>
      </w:r>
      <w:r w:rsidR="00072E31" w:rsidRPr="0034487D">
        <w:t>demiryolu taşımacılığında canlanma görülmektedir.Örneğin t</w:t>
      </w:r>
      <w:r w:rsidRPr="0034487D">
        <w:t>arımsal ürünleri</w:t>
      </w:r>
      <w:r w:rsidR="00B05E32" w:rsidRPr="0034487D">
        <w:t>n taşımacılığında demiryolu</w:t>
      </w:r>
      <w:r w:rsidRPr="0034487D">
        <w:t xml:space="preserve"> kullanılmaktadır.</w:t>
      </w:r>
    </w:p>
    <w:p w:rsidR="003F345E" w:rsidRPr="0034487D" w:rsidRDefault="0034487D" w:rsidP="00063B79">
      <w:pPr>
        <w:tabs>
          <w:tab w:val="left" w:pos="0"/>
        </w:tabs>
        <w:spacing w:after="200" w:line="288" w:lineRule="auto"/>
        <w:ind w:firstLine="426"/>
        <w:jc w:val="both"/>
      </w:pPr>
      <w:r w:rsidRPr="0034487D">
        <w:t>İlçede</w:t>
      </w:r>
      <w:r w:rsidR="003F345E" w:rsidRPr="0034487D">
        <w:t xml:space="preserve"> PTT hizmetleri iyi durumdadır. </w:t>
      </w:r>
    </w:p>
    <w:p w:rsidR="0034487D" w:rsidRDefault="0034487D" w:rsidP="00063B79">
      <w:pPr>
        <w:tabs>
          <w:tab w:val="left" w:pos="0"/>
        </w:tabs>
        <w:spacing w:after="200" w:line="288" w:lineRule="auto"/>
        <w:ind w:firstLine="426"/>
        <w:jc w:val="both"/>
      </w:pPr>
      <w:r>
        <w:t>Ereğli’</w:t>
      </w:r>
      <w:r w:rsidR="003F345E" w:rsidRPr="00D9361D">
        <w:t xml:space="preserve">de mahalli radyo sayısı 5, günlük çıkan yerel gazete sayısı 4, yerel televizyon sayısı 2’dir. </w:t>
      </w:r>
    </w:p>
    <w:p w:rsidR="003F345E" w:rsidRPr="0034487D" w:rsidRDefault="003F345E" w:rsidP="00063B79">
      <w:pPr>
        <w:tabs>
          <w:tab w:val="left" w:pos="0"/>
        </w:tabs>
        <w:spacing w:after="200" w:line="288" w:lineRule="auto"/>
        <w:ind w:firstLine="426"/>
        <w:jc w:val="both"/>
      </w:pPr>
      <w:r w:rsidRPr="0034487D">
        <w:t>Ereğli İşletme Müdürlüğü bünyesinde 4 ilçede toplam 91274 aboneye elektrik ula</w:t>
      </w:r>
      <w:r w:rsidR="0034487D">
        <w:t xml:space="preserve">ştırılmakta olup enerji açısından herhangi bir sorun yaşanmamaktadır. </w:t>
      </w:r>
      <w:r w:rsidRPr="0034487D">
        <w:t>Sorumluluk alanı içinde bulunan abonelerin kurulu gücü 639902549MW’dır.</w:t>
      </w:r>
    </w:p>
    <w:p w:rsidR="003F345E" w:rsidRPr="00EC0DDA" w:rsidRDefault="00EC0DDA" w:rsidP="00EC0DDA">
      <w:pPr>
        <w:tabs>
          <w:tab w:val="left" w:pos="1701"/>
        </w:tabs>
        <w:spacing w:line="288" w:lineRule="auto"/>
        <w:ind w:left="1701" w:hanging="708"/>
        <w:jc w:val="both"/>
        <w:rPr>
          <w:b/>
        </w:rPr>
      </w:pPr>
      <w:r>
        <w:rPr>
          <w:b/>
        </w:rPr>
        <w:t xml:space="preserve">1.1.7. </w:t>
      </w:r>
      <w:r w:rsidR="003F345E" w:rsidRPr="00EC0DDA">
        <w:rPr>
          <w:b/>
        </w:rPr>
        <w:t>Ekonomik Yapı</w:t>
      </w:r>
    </w:p>
    <w:p w:rsidR="003F345E" w:rsidRPr="00EC0DDA" w:rsidRDefault="00EC0DDA" w:rsidP="00EC0DDA">
      <w:pPr>
        <w:tabs>
          <w:tab w:val="left" w:pos="1418"/>
        </w:tabs>
        <w:spacing w:line="288" w:lineRule="auto"/>
        <w:ind w:left="1418"/>
        <w:jc w:val="both"/>
        <w:rPr>
          <w:b/>
        </w:rPr>
      </w:pPr>
      <w:r>
        <w:rPr>
          <w:b/>
        </w:rPr>
        <w:lastRenderedPageBreak/>
        <w:t xml:space="preserve">1.1.7.1. </w:t>
      </w:r>
      <w:r w:rsidR="003F345E" w:rsidRPr="00EC0DDA">
        <w:rPr>
          <w:b/>
        </w:rPr>
        <w:t>Tarım ve Hayvancılık</w:t>
      </w:r>
    </w:p>
    <w:p w:rsidR="003F345E" w:rsidRPr="00D875BF" w:rsidRDefault="0056324B" w:rsidP="00063B79">
      <w:pPr>
        <w:tabs>
          <w:tab w:val="left" w:pos="0"/>
        </w:tabs>
        <w:spacing w:after="200" w:line="288" w:lineRule="auto"/>
        <w:ind w:firstLine="426"/>
        <w:jc w:val="both"/>
      </w:pPr>
      <w:r>
        <w:t>İlçede h</w:t>
      </w:r>
      <w:r w:rsidR="00B05E32">
        <w:t xml:space="preserve">alkın </w:t>
      </w:r>
      <w:r w:rsidR="003F345E" w:rsidRPr="00D875BF">
        <w:t>%52’s</w:t>
      </w:r>
      <w:r>
        <w:t>i tarımla uğraşmaktadır. B</w:t>
      </w:r>
      <w:r w:rsidR="003F345E" w:rsidRPr="00D875BF">
        <w:t>itkisel üretim; başta tarla tarımı olmak üzere baklagiller, sanayi bitkileri, meyvecilik</w:t>
      </w:r>
      <w:r w:rsidR="00B05E32">
        <w:t>, sebzecilik ve yem bitkilerinden oluşmaktadır</w:t>
      </w:r>
      <w:r w:rsidR="003F345E" w:rsidRPr="00D875BF">
        <w:t xml:space="preserve">. Tarımsal üretim sürekli gelişerek modern bir yapıya sahip olmakta ve üretimde </w:t>
      </w:r>
      <w:r w:rsidR="00B05E32">
        <w:t>ar</w:t>
      </w:r>
      <w:r w:rsidR="003F345E" w:rsidRPr="00D875BF">
        <w:t xml:space="preserve">tış sağlanmaktadır. </w:t>
      </w:r>
      <w:r>
        <w:t>İlçe</w:t>
      </w:r>
      <w:r w:rsidR="003F345E" w:rsidRPr="0056324B">
        <w:t xml:space="preserve">de önemli bir yere sahip olan </w:t>
      </w:r>
      <w:r>
        <w:t xml:space="preserve">beyaz </w:t>
      </w:r>
      <w:r w:rsidR="003F345E" w:rsidRPr="0056324B">
        <w:t>kiraz ihracat</w:t>
      </w:r>
      <w:r>
        <w:t>ı</w:t>
      </w:r>
      <w:r w:rsidR="003F345E" w:rsidRPr="0056324B">
        <w:t xml:space="preserve"> ilçe ekonomisine katkı sağlamaktadır.</w:t>
      </w:r>
    </w:p>
    <w:p w:rsidR="003F345E" w:rsidRPr="00D875BF" w:rsidRDefault="0056324B" w:rsidP="00063B79">
      <w:pPr>
        <w:tabs>
          <w:tab w:val="left" w:pos="0"/>
        </w:tabs>
        <w:spacing w:after="200" w:line="288" w:lineRule="auto"/>
        <w:ind w:firstLine="426"/>
        <w:jc w:val="both"/>
      </w:pPr>
      <w:r>
        <w:t>Aşağıdaki arazi kullanım tablosundan da görüldüğü gibi i</w:t>
      </w:r>
      <w:r w:rsidR="004E277B" w:rsidRPr="0056324B">
        <w:t>lçe</w:t>
      </w:r>
      <w:r w:rsidR="003F345E" w:rsidRPr="0056324B">
        <w:t xml:space="preserve"> arazisinin 122.164 hektarlık bölümü tarım arazisi, 78.038 hektarı </w:t>
      </w:r>
      <w:r w:rsidR="004E277B" w:rsidRPr="0056324B">
        <w:t>çayır mera, 7.981 hektarı ormanlık alan</w:t>
      </w:r>
      <w:r w:rsidR="003F345E" w:rsidRPr="0056324B">
        <w:t xml:space="preserve"> ve 9.143 hektarı ise tarım dışı alan</w:t>
      </w:r>
      <w:r w:rsidR="004E277B" w:rsidRPr="0056324B">
        <w:t>dan oluş</w:t>
      </w:r>
      <w:r>
        <w:t xml:space="preserve">maktadır. </w:t>
      </w:r>
      <w:r w:rsidR="003F345E" w:rsidRPr="0056324B">
        <w:t>Tarım alanının 62.367 hektarını tarla, 3.968 hektarını meyve bahçesi, 3</w:t>
      </w:r>
      <w:r w:rsidR="004E277B" w:rsidRPr="0056324B">
        <w:t>.</w:t>
      </w:r>
      <w:r w:rsidR="003F345E" w:rsidRPr="0056324B">
        <w:t>495 hektarını sebze</w:t>
      </w:r>
      <w:r w:rsidR="004E277B" w:rsidRPr="0056324B">
        <w:t xml:space="preserve"> ekili alanlar</w:t>
      </w:r>
      <w:r w:rsidR="003F345E" w:rsidRPr="0056324B">
        <w:t xml:space="preserve"> oluşturmaktadır.</w:t>
      </w:r>
    </w:p>
    <w:tbl>
      <w:tblPr>
        <w:tblW w:w="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194"/>
      </w:tblGrid>
      <w:tr w:rsidR="003F345E" w:rsidRPr="0057254B" w:rsidTr="005E63A6">
        <w:trPr>
          <w:trHeight w:hRule="exact" w:val="284"/>
          <w:jc w:val="center"/>
        </w:trPr>
        <w:tc>
          <w:tcPr>
            <w:tcW w:w="5454" w:type="dxa"/>
            <w:gridSpan w:val="2"/>
            <w:tcBorders>
              <w:top w:val="nil"/>
              <w:left w:val="nil"/>
              <w:right w:val="nil"/>
            </w:tcBorders>
          </w:tcPr>
          <w:p w:rsidR="003F345E" w:rsidRPr="0057254B" w:rsidRDefault="003F345E" w:rsidP="00063B79">
            <w:pPr>
              <w:tabs>
                <w:tab w:val="left" w:pos="0"/>
              </w:tabs>
              <w:spacing w:after="200" w:line="288" w:lineRule="auto"/>
              <w:ind w:firstLine="426"/>
              <w:rPr>
                <w:rFonts w:asciiTheme="minorHAnsi" w:eastAsiaTheme="minorEastAsia" w:hAnsiTheme="minorHAnsi"/>
                <w:b/>
              </w:rPr>
            </w:pPr>
            <w:r w:rsidRPr="0057254B">
              <w:rPr>
                <w:rFonts w:asciiTheme="minorHAnsi" w:eastAsiaTheme="minorEastAsia" w:hAnsiTheme="minorHAnsi"/>
                <w:b/>
              </w:rPr>
              <w:t>ARAZİ KULLLANIM TABLOSU</w:t>
            </w:r>
          </w:p>
        </w:tc>
      </w:tr>
      <w:tr w:rsidR="003F345E" w:rsidRPr="0057254B" w:rsidTr="005E63A6">
        <w:trPr>
          <w:trHeight w:hRule="exact" w:val="284"/>
          <w:jc w:val="center"/>
        </w:trPr>
        <w:tc>
          <w:tcPr>
            <w:tcW w:w="3260"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İŞLENEN ARAZİ</w:t>
            </w:r>
          </w:p>
        </w:tc>
        <w:tc>
          <w:tcPr>
            <w:tcW w:w="2194"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HEKTAR</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Tarla Arazisi</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62.367</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 xml:space="preserve">Nadas </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52.014</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Sebze</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3.495</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Meyve</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3.968</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Bağ</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320</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Toplam</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122.164</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ÇAYIR MERA</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78.038</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 xml:space="preserve">ORMAN </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7.981</w:t>
            </w:r>
          </w:p>
        </w:tc>
      </w:tr>
      <w:tr w:rsidR="003F345E" w:rsidRPr="0057254B" w:rsidTr="005E63A6">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ÜRÜN GETİRMEYEN ALAN</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9.143</w:t>
            </w:r>
          </w:p>
        </w:tc>
      </w:tr>
      <w:tr w:rsidR="003F345E" w:rsidRPr="0057254B" w:rsidTr="005E63A6">
        <w:tblPrEx>
          <w:tblCellMar>
            <w:left w:w="70" w:type="dxa"/>
            <w:right w:w="70" w:type="dxa"/>
          </w:tblCellMar>
          <w:tblLook w:val="0000"/>
        </w:tblPrEx>
        <w:trPr>
          <w:trHeight w:hRule="exact" w:val="284"/>
          <w:jc w:val="center"/>
        </w:trPr>
        <w:tc>
          <w:tcPr>
            <w:tcW w:w="326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 xml:space="preserve">GENEL TOPLAM </w:t>
            </w:r>
          </w:p>
        </w:tc>
        <w:tc>
          <w:tcPr>
            <w:tcW w:w="2194"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b/>
                <w:sz w:val="20"/>
                <w:szCs w:val="20"/>
              </w:rPr>
            </w:pPr>
            <w:r w:rsidRPr="005E63A6">
              <w:rPr>
                <w:rFonts w:asciiTheme="minorHAnsi" w:eastAsiaTheme="minorEastAsia" w:hAnsiTheme="minorHAnsi"/>
                <w:b/>
                <w:sz w:val="20"/>
                <w:szCs w:val="20"/>
              </w:rPr>
              <w:t xml:space="preserve">217.326 </w:t>
            </w:r>
          </w:p>
        </w:tc>
      </w:tr>
    </w:tbl>
    <w:p w:rsidR="003F345E" w:rsidRPr="00D875BF" w:rsidRDefault="003F345E" w:rsidP="00063B79">
      <w:pPr>
        <w:tabs>
          <w:tab w:val="left" w:pos="0"/>
        </w:tabs>
        <w:spacing w:after="200" w:line="288" w:lineRule="auto"/>
        <w:ind w:firstLine="426"/>
        <w:jc w:val="both"/>
      </w:pPr>
    </w:p>
    <w:p w:rsidR="0056324B" w:rsidRPr="0056324B" w:rsidRDefault="003F345E" w:rsidP="00063B79">
      <w:pPr>
        <w:tabs>
          <w:tab w:val="left" w:pos="0"/>
        </w:tabs>
        <w:spacing w:after="200" w:line="288" w:lineRule="auto"/>
        <w:ind w:firstLine="426"/>
        <w:jc w:val="both"/>
      </w:pPr>
      <w:r w:rsidRPr="0056324B">
        <w:t xml:space="preserve">Ereğli’deki </w:t>
      </w:r>
      <w:r w:rsidR="0056324B" w:rsidRPr="0056324B">
        <w:t xml:space="preserve">bu </w:t>
      </w:r>
      <w:r w:rsidRPr="0056324B">
        <w:t>122.164 hektarlık tarım arazisinin 50.000 hektar</w:t>
      </w:r>
      <w:r w:rsidR="004E277B" w:rsidRPr="0056324B">
        <w:t>ı</w:t>
      </w:r>
      <w:r w:rsidRPr="0056324B">
        <w:t xml:space="preserve"> sulanmakta, 72.164 hektarı ise kıraç olarak değerlendirilmektedir. Sulama işlemi büyük çoğ</w:t>
      </w:r>
      <w:r w:rsidR="0056324B" w:rsidRPr="0056324B">
        <w:t>unlukla ilçen</w:t>
      </w:r>
      <w:r w:rsidRPr="0056324B">
        <w:t>in güneydoğusunda bulunan İvriz Barajı</w:t>
      </w:r>
      <w:r w:rsidR="0056324B" w:rsidRPr="0056324B">
        <w:t>’</w:t>
      </w:r>
      <w:r w:rsidRPr="0056324B">
        <w:t>ndan yapılmaktadır. Daha önceki yıllarda baraj suyunun sevk ve idaresi D.S.İ. teşkilatı tarafından yapılmakta ike</w:t>
      </w:r>
      <w:r w:rsidR="0056324B" w:rsidRPr="0056324B">
        <w:t>n 1992 yılından itibaren ilçe</w:t>
      </w:r>
      <w:r w:rsidRPr="0056324B">
        <w:t xml:space="preserve">de kurulan 3 sulama birliği tarafından yapılmaktadır. </w:t>
      </w:r>
      <w:r w:rsidR="0056324B" w:rsidRPr="0056324B">
        <w:t>Ayrıca sulamada b</w:t>
      </w:r>
      <w:r w:rsidRPr="0056324B">
        <w:t>ara</w:t>
      </w:r>
      <w:r w:rsidR="0056324B" w:rsidRPr="0056324B">
        <w:t>j suyu dışında ilçen</w:t>
      </w:r>
      <w:r w:rsidRPr="0056324B">
        <w:t>in mahallelerinde kurulan sulama koo</w:t>
      </w:r>
      <w:r w:rsidR="00965D93">
        <w:t>pera</w:t>
      </w:r>
      <w:r w:rsidRPr="0056324B">
        <w:t>tifleri ve özel şahıs kuyuları</w:t>
      </w:r>
      <w:r w:rsidR="0056324B" w:rsidRPr="0056324B">
        <w:t>ndan da istifade edilmektedir.</w:t>
      </w:r>
    </w:p>
    <w:p w:rsidR="003F345E" w:rsidRPr="0056324B" w:rsidRDefault="003F345E" w:rsidP="00063B79">
      <w:pPr>
        <w:tabs>
          <w:tab w:val="left" w:pos="0"/>
        </w:tabs>
        <w:spacing w:after="200" w:line="288" w:lineRule="auto"/>
        <w:ind w:firstLine="426"/>
        <w:jc w:val="both"/>
      </w:pPr>
      <w:r w:rsidRPr="0056324B">
        <w:t>Ereğli İvriz Sulaması içerisinde 4 adet ünite bulunmaktadır.</w:t>
      </w:r>
    </w:p>
    <w:p w:rsidR="003F345E" w:rsidRPr="0056324B" w:rsidRDefault="003F345E" w:rsidP="00063B79">
      <w:pPr>
        <w:pStyle w:val="ListeParagraf"/>
        <w:numPr>
          <w:ilvl w:val="0"/>
          <w:numId w:val="2"/>
        </w:numPr>
        <w:tabs>
          <w:tab w:val="left" w:pos="0"/>
        </w:tabs>
        <w:spacing w:line="288" w:lineRule="auto"/>
        <w:ind w:left="0" w:firstLine="426"/>
        <w:jc w:val="both"/>
      </w:pPr>
      <w:r w:rsidRPr="0057254B">
        <w:t>Sağ Sahil Ünitesi:</w:t>
      </w:r>
      <w:r w:rsidRPr="0056324B">
        <w:t xml:space="preserve"> İşletme –bakım onarımı 1995 yılında kurulan İvriz Sa</w:t>
      </w:r>
      <w:r w:rsidR="00965D93">
        <w:t>ğ</w:t>
      </w:r>
      <w:r w:rsidRPr="0056324B">
        <w:t xml:space="preserve"> Sahil Sulama Birliğine devredilmiştir. Sulama alanı 21.000 ha.’dır. Bu üniteyi takviye amaçlı DSİ tarafından 48 adet kuyu açılmıştır.</w:t>
      </w:r>
    </w:p>
    <w:p w:rsidR="003F345E" w:rsidRPr="0056324B" w:rsidRDefault="003F345E" w:rsidP="00063B79">
      <w:pPr>
        <w:pStyle w:val="ListeParagraf"/>
        <w:numPr>
          <w:ilvl w:val="0"/>
          <w:numId w:val="2"/>
        </w:numPr>
        <w:tabs>
          <w:tab w:val="left" w:pos="0"/>
        </w:tabs>
        <w:spacing w:line="288" w:lineRule="auto"/>
        <w:ind w:left="0" w:firstLine="426"/>
        <w:jc w:val="both"/>
      </w:pPr>
      <w:r w:rsidRPr="0057254B">
        <w:t>Sol Sahil Ünitesi:</w:t>
      </w:r>
      <w:r w:rsidRPr="0056324B">
        <w:t xml:space="preserve"> İşletme bakım onarımı 1995 yılında kurulan İvriz Sol Sahil ve Yıldızlı Sulama Birliğine teslim edilmiştir. Sulama alanı 12.500 ha.’dır.Bu üniteye takviye amaçlı DSİ tarafında 7 kuyu açılmıştır.</w:t>
      </w:r>
    </w:p>
    <w:p w:rsidR="003F345E" w:rsidRPr="0056324B" w:rsidRDefault="003F345E" w:rsidP="00063B79">
      <w:pPr>
        <w:pStyle w:val="ListeParagraf"/>
        <w:numPr>
          <w:ilvl w:val="0"/>
          <w:numId w:val="2"/>
        </w:numPr>
        <w:tabs>
          <w:tab w:val="left" w:pos="0"/>
        </w:tabs>
        <w:spacing w:line="288" w:lineRule="auto"/>
        <w:ind w:left="0" w:firstLine="426"/>
        <w:jc w:val="both"/>
      </w:pPr>
      <w:r w:rsidRPr="0057254B">
        <w:t>Yıldızlı Ünitesi:</w:t>
      </w:r>
      <w:r w:rsidRPr="0056324B">
        <w:t xml:space="preserve"> İşletme bakım onarım 1995 yılında kurulan İvriz Sol Sahil ve Yıldızlı Sulama Birliğine teslim edilmiştir. Sulama alanı 643 ha.’dır.</w:t>
      </w:r>
    </w:p>
    <w:p w:rsidR="003F345E" w:rsidRPr="0056324B" w:rsidRDefault="003F345E" w:rsidP="00063B79">
      <w:pPr>
        <w:pStyle w:val="ListeParagraf"/>
        <w:numPr>
          <w:ilvl w:val="0"/>
          <w:numId w:val="2"/>
        </w:numPr>
        <w:tabs>
          <w:tab w:val="left" w:pos="0"/>
        </w:tabs>
        <w:spacing w:line="288" w:lineRule="auto"/>
        <w:ind w:left="0" w:firstLine="426"/>
        <w:jc w:val="both"/>
      </w:pPr>
      <w:r w:rsidRPr="0057254B">
        <w:lastRenderedPageBreak/>
        <w:t>Akhöyük-Çiller Ünitesi:</w:t>
      </w:r>
      <w:r w:rsidRPr="0056324B">
        <w:t xml:space="preserve"> İşletme bakım onarımı 1995 yılında kurulan İvriz Akhöyük-Çiller Sulama Birliğine devredilmiştir. Sulama alanı 4.710 ha.’dır. Bu üniteye takviye amaçlı DSİ tarafından 11 adet kuyu açılmıştır.</w:t>
      </w:r>
    </w:p>
    <w:p w:rsidR="003F345E" w:rsidRPr="0056324B" w:rsidRDefault="003F345E" w:rsidP="00063B79">
      <w:pPr>
        <w:pStyle w:val="ListeParagraf"/>
        <w:numPr>
          <w:ilvl w:val="0"/>
          <w:numId w:val="2"/>
        </w:numPr>
        <w:tabs>
          <w:tab w:val="left" w:pos="0"/>
        </w:tabs>
        <w:spacing w:line="288" w:lineRule="auto"/>
        <w:ind w:left="0" w:firstLine="426"/>
        <w:jc w:val="both"/>
      </w:pPr>
      <w:r w:rsidRPr="0057254B">
        <w:t xml:space="preserve">Çayhan Göleti </w:t>
      </w:r>
      <w:r w:rsidRPr="0056324B">
        <w:t>ve Sulama İnşaatı: İlçe merkezine 44 km uzaklıkta Çayhan Mahallesin</w:t>
      </w:r>
      <w:r w:rsidR="0057254B">
        <w:t>in 4,5 km güneyindedir. Çayhan G</w:t>
      </w:r>
      <w:r w:rsidRPr="0056324B">
        <w:t>öleti</w:t>
      </w:r>
      <w:r w:rsidR="00965D93">
        <w:t xml:space="preserve"> </w:t>
      </w:r>
      <w:r w:rsidR="005E63A6">
        <w:t>’</w:t>
      </w:r>
      <w:r w:rsidRPr="0056324B">
        <w:t>nin inşaatı tamamlanmış olup, sulama alanı 721 ha.’dır.</w:t>
      </w:r>
    </w:p>
    <w:p w:rsidR="003F345E" w:rsidRPr="00D875BF" w:rsidRDefault="0056324B" w:rsidP="00063B79">
      <w:pPr>
        <w:tabs>
          <w:tab w:val="left" w:pos="0"/>
        </w:tabs>
        <w:spacing w:after="200" w:line="288" w:lineRule="auto"/>
        <w:ind w:firstLine="426"/>
        <w:jc w:val="both"/>
      </w:pPr>
      <w:r>
        <w:t>İlçe</w:t>
      </w:r>
      <w:r w:rsidR="003F345E" w:rsidRPr="00D875BF">
        <w:t>de tarımsal üreti</w:t>
      </w:r>
      <w:r w:rsidR="004E277B">
        <w:t>m</w:t>
      </w:r>
      <w:r w:rsidR="003F345E" w:rsidRPr="00D875BF">
        <w:t xml:space="preserve"> denildiğinde akla gelen tarla tarımıdır. </w:t>
      </w:r>
      <w:r>
        <w:t>T</w:t>
      </w:r>
      <w:r w:rsidR="003F345E" w:rsidRPr="00D875BF">
        <w:t>oplam tarım arazisinin %</w:t>
      </w:r>
      <w:r w:rsidR="004E277B">
        <w:t xml:space="preserve"> 40</w:t>
      </w:r>
      <w:r w:rsidR="003F345E" w:rsidRPr="00D875BF">
        <w:t>’lık bölümünde hububat tarımı yapılmakta bun</w:t>
      </w:r>
      <w:r w:rsidR="004E277B">
        <w:t>u</w:t>
      </w:r>
      <w:r w:rsidR="003F345E" w:rsidRPr="00D875BF">
        <w:t xml:space="preserve"> da baklagiller, m</w:t>
      </w:r>
      <w:r w:rsidR="004E277B">
        <w:t>eyvecilik, sebzecilik ve sanayi</w:t>
      </w:r>
      <w:r w:rsidR="003F345E" w:rsidRPr="00D875BF">
        <w:t xml:space="preserve"> bitkileri takip etmektedir. Son yıllarda artan hayvancılığa paralel olarak artan kaliteli kaba yem ihtiyacının karşılanması için silajlık mısır, yonca, fiğ gibi alternatif ürünler ekilmeye başlanmıştır.</w:t>
      </w:r>
      <w:r>
        <w:t xml:space="preserve"> Aşağıdaki Tablolar tarımsal ürünler hakkında bilgi vermektedir:</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08"/>
        <w:gridCol w:w="2409"/>
        <w:gridCol w:w="1418"/>
        <w:gridCol w:w="1525"/>
      </w:tblGrid>
      <w:tr w:rsidR="003F345E" w:rsidRPr="00AD6BBE" w:rsidTr="005E63A6">
        <w:trPr>
          <w:trHeight w:hRule="exact" w:val="284"/>
          <w:jc w:val="center"/>
        </w:trPr>
        <w:tc>
          <w:tcPr>
            <w:tcW w:w="1986" w:type="dxa"/>
            <w:shd w:val="clear" w:color="auto" w:fill="2E74B5" w:themeFill="accent1" w:themeFillShade="BF"/>
          </w:tcPr>
          <w:p w:rsidR="003F345E" w:rsidRPr="005E63A6" w:rsidRDefault="003F345E" w:rsidP="00063B79">
            <w:pPr>
              <w:tabs>
                <w:tab w:val="left" w:pos="0"/>
              </w:tabs>
              <w:spacing w:after="200" w:line="288" w:lineRule="auto"/>
              <w:ind w:firstLine="426"/>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ÜRÜN CİNSİ</w:t>
            </w:r>
          </w:p>
        </w:tc>
        <w:tc>
          <w:tcPr>
            <w:tcW w:w="1808" w:type="dxa"/>
            <w:shd w:val="clear" w:color="auto" w:fill="2E74B5" w:themeFill="accent1" w:themeFillShade="BF"/>
          </w:tcPr>
          <w:p w:rsidR="003F345E" w:rsidRPr="005E63A6" w:rsidRDefault="005E63A6" w:rsidP="00063B79">
            <w:pPr>
              <w:tabs>
                <w:tab w:val="left" w:pos="0"/>
              </w:tabs>
              <w:spacing w:after="200" w:line="288" w:lineRule="auto"/>
              <w:ind w:firstLine="426"/>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 xml:space="preserve">EKİLEN ALAN </w:t>
            </w:r>
            <w:r w:rsidR="003F345E" w:rsidRPr="005E63A6">
              <w:rPr>
                <w:rFonts w:asciiTheme="minorHAnsi" w:eastAsiaTheme="minorEastAsia" w:hAnsiTheme="minorHAnsi"/>
                <w:b/>
                <w:color w:val="FFFFFF" w:themeColor="background1"/>
                <w:sz w:val="20"/>
                <w:szCs w:val="20"/>
              </w:rPr>
              <w:t>(Ha)</w:t>
            </w:r>
          </w:p>
        </w:tc>
        <w:tc>
          <w:tcPr>
            <w:tcW w:w="2409" w:type="dxa"/>
            <w:shd w:val="clear" w:color="auto" w:fill="2E74B5" w:themeFill="accent1" w:themeFillShade="BF"/>
          </w:tcPr>
          <w:p w:rsidR="003F345E" w:rsidRPr="005E63A6" w:rsidRDefault="003F345E" w:rsidP="00063B79">
            <w:pPr>
              <w:tabs>
                <w:tab w:val="left" w:pos="0"/>
              </w:tabs>
              <w:spacing w:after="200" w:line="288" w:lineRule="auto"/>
              <w:ind w:firstLine="426"/>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HASAT EDİLEN ALAN (Ha)</w:t>
            </w:r>
          </w:p>
        </w:tc>
        <w:tc>
          <w:tcPr>
            <w:tcW w:w="1418" w:type="dxa"/>
            <w:shd w:val="clear" w:color="auto" w:fill="2E74B5" w:themeFill="accent1" w:themeFillShade="BF"/>
          </w:tcPr>
          <w:p w:rsidR="003F345E" w:rsidRPr="005E63A6" w:rsidRDefault="003F345E" w:rsidP="00063B79">
            <w:pPr>
              <w:tabs>
                <w:tab w:val="left" w:pos="0"/>
              </w:tabs>
              <w:spacing w:after="200" w:line="288" w:lineRule="auto"/>
              <w:ind w:firstLine="426"/>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ÜRETİM (ton)</w:t>
            </w:r>
          </w:p>
        </w:tc>
        <w:tc>
          <w:tcPr>
            <w:tcW w:w="1525" w:type="dxa"/>
            <w:shd w:val="clear" w:color="auto" w:fill="2E74B5" w:themeFill="accent1" w:themeFillShade="BF"/>
          </w:tcPr>
          <w:p w:rsidR="003F345E" w:rsidRPr="005E63A6" w:rsidRDefault="003F345E" w:rsidP="00063B79">
            <w:pPr>
              <w:tabs>
                <w:tab w:val="left" w:pos="0"/>
              </w:tabs>
              <w:spacing w:after="200" w:line="288" w:lineRule="auto"/>
              <w:ind w:firstLine="426"/>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VERİM(Kg/Ha)</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Buğday(Durum+Ek)</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26.000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22.900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97.600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2.500-5.000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Arpa</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14.200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14.200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41.000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2.500-5.000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Çavdar</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1.200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3.840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3.500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Mısır (Dane)</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6.500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6.500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91.000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1.400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Mısır (Silaj)</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6.500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6.500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347.500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55.000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Nohut</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2.025</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1.500-3.000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K. Fasulye</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360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360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1.260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3.500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Ş. Pancarı</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2.350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2.350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136.300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 xml:space="preserve">Patates </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1.200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1.200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48.000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40.000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Yonca(yeşil-kuru)</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3.500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3.500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238.000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68.000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Fiğ</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6.000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6.000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20.000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3.333</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Domates</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54.600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60.000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Siyah Havuç</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510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510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20.400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40.000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Ayçiçeği Yağlık</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900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3.600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4.000</w:t>
            </w:r>
          </w:p>
        </w:tc>
      </w:tr>
      <w:tr w:rsidR="003F345E" w:rsidRPr="00AD6BBE" w:rsidTr="005E63A6">
        <w:trPr>
          <w:trHeight w:hRule="exact" w:val="284"/>
          <w:jc w:val="center"/>
        </w:trPr>
        <w:tc>
          <w:tcPr>
            <w:tcW w:w="1986"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Ayçiçeği Çerezlik</w:t>
            </w:r>
          </w:p>
        </w:tc>
        <w:tc>
          <w:tcPr>
            <w:tcW w:w="180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1.500</w:t>
            </w:r>
          </w:p>
        </w:tc>
        <w:tc>
          <w:tcPr>
            <w:tcW w:w="2409"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1.500</w:t>
            </w:r>
          </w:p>
        </w:tc>
        <w:tc>
          <w:tcPr>
            <w:tcW w:w="1418"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3.750</w:t>
            </w:r>
          </w:p>
        </w:tc>
        <w:tc>
          <w:tcPr>
            <w:tcW w:w="1525"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2.500</w:t>
            </w:r>
          </w:p>
        </w:tc>
      </w:tr>
    </w:tbl>
    <w:p w:rsidR="003F345E" w:rsidRPr="004E277B" w:rsidRDefault="003F345E" w:rsidP="00063B79">
      <w:pPr>
        <w:tabs>
          <w:tab w:val="left" w:pos="0"/>
        </w:tabs>
        <w:spacing w:after="200" w:line="288" w:lineRule="auto"/>
        <w:ind w:firstLine="426"/>
        <w:jc w:val="both"/>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3F345E" w:rsidRPr="0056324B" w:rsidTr="005E63A6">
        <w:trPr>
          <w:trHeight w:hRule="exact" w:val="284"/>
          <w:jc w:val="center"/>
        </w:trPr>
        <w:tc>
          <w:tcPr>
            <w:tcW w:w="9212" w:type="dxa"/>
            <w:gridSpan w:val="3"/>
            <w:tcBorders>
              <w:top w:val="nil"/>
              <w:left w:val="nil"/>
              <w:right w:val="nil"/>
            </w:tcBorders>
          </w:tcPr>
          <w:p w:rsidR="003F345E" w:rsidRPr="0056324B" w:rsidRDefault="003F345E" w:rsidP="00063B79">
            <w:pPr>
              <w:tabs>
                <w:tab w:val="left" w:pos="0"/>
              </w:tabs>
              <w:spacing w:after="200" w:line="288" w:lineRule="auto"/>
              <w:ind w:firstLine="426"/>
              <w:jc w:val="both"/>
              <w:rPr>
                <w:rFonts w:asciiTheme="minorHAnsi" w:eastAsiaTheme="minorEastAsia" w:hAnsiTheme="minorHAnsi"/>
                <w:b/>
              </w:rPr>
            </w:pPr>
            <w:r w:rsidRPr="0056324B">
              <w:rPr>
                <w:rFonts w:asciiTheme="minorHAnsi" w:eastAsiaTheme="minorEastAsia" w:hAnsiTheme="minorHAnsi"/>
                <w:b/>
              </w:rPr>
              <w:t>YILLARA GÖRE ELMA ÜRETİM VE VERİM TABLOSU</w:t>
            </w:r>
          </w:p>
        </w:tc>
      </w:tr>
      <w:tr w:rsidR="003F345E" w:rsidRPr="0056324B" w:rsidTr="005E63A6">
        <w:trPr>
          <w:trHeight w:hRule="exact" w:val="284"/>
          <w:jc w:val="center"/>
        </w:trPr>
        <w:tc>
          <w:tcPr>
            <w:tcW w:w="3070"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YILLAR</w:t>
            </w:r>
          </w:p>
        </w:tc>
        <w:tc>
          <w:tcPr>
            <w:tcW w:w="3071"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KAPLADIĞI ALAN(Ha)</w:t>
            </w:r>
          </w:p>
        </w:tc>
        <w:tc>
          <w:tcPr>
            <w:tcW w:w="3071"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ÜRETİM(Ton)</w:t>
            </w:r>
          </w:p>
        </w:tc>
      </w:tr>
      <w:tr w:rsidR="003F345E" w:rsidRPr="0056324B" w:rsidTr="005E63A6">
        <w:trPr>
          <w:trHeight w:hRule="exact" w:val="284"/>
          <w:jc w:val="center"/>
        </w:trPr>
        <w:tc>
          <w:tcPr>
            <w:tcW w:w="307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2014</w:t>
            </w:r>
          </w:p>
        </w:tc>
        <w:tc>
          <w:tcPr>
            <w:tcW w:w="3071"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2.942</w:t>
            </w:r>
          </w:p>
        </w:tc>
        <w:tc>
          <w:tcPr>
            <w:tcW w:w="3071"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50.000</w:t>
            </w:r>
          </w:p>
        </w:tc>
      </w:tr>
    </w:tbl>
    <w:p w:rsidR="003F345E" w:rsidRPr="004E277B" w:rsidRDefault="003F345E" w:rsidP="00063B79">
      <w:pPr>
        <w:tabs>
          <w:tab w:val="left" w:pos="0"/>
        </w:tabs>
        <w:spacing w:after="200" w:line="288" w:lineRule="auto"/>
        <w:ind w:firstLine="426"/>
        <w:jc w:val="both"/>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3F345E" w:rsidRPr="00AD6BBE" w:rsidTr="005E63A6">
        <w:trPr>
          <w:trHeight w:hRule="exact" w:val="284"/>
          <w:jc w:val="center"/>
        </w:trPr>
        <w:tc>
          <w:tcPr>
            <w:tcW w:w="9212" w:type="dxa"/>
            <w:gridSpan w:val="3"/>
            <w:tcBorders>
              <w:top w:val="nil"/>
              <w:left w:val="nil"/>
              <w:right w:val="nil"/>
            </w:tcBorders>
          </w:tcPr>
          <w:p w:rsidR="003F345E" w:rsidRPr="0056324B" w:rsidRDefault="003F345E" w:rsidP="00063B79">
            <w:pPr>
              <w:tabs>
                <w:tab w:val="left" w:pos="0"/>
              </w:tabs>
              <w:spacing w:after="200" w:line="288" w:lineRule="auto"/>
              <w:ind w:firstLine="426"/>
              <w:jc w:val="both"/>
              <w:rPr>
                <w:rFonts w:asciiTheme="minorHAnsi" w:eastAsiaTheme="minorEastAsia" w:hAnsiTheme="minorHAnsi"/>
                <w:b/>
              </w:rPr>
            </w:pPr>
            <w:r w:rsidRPr="0056324B">
              <w:rPr>
                <w:rFonts w:asciiTheme="minorHAnsi" w:eastAsiaTheme="minorEastAsia" w:hAnsiTheme="minorHAnsi"/>
                <w:b/>
              </w:rPr>
              <w:t>YILLARA GÖRE KİRAZ ÜRETİM VE VERİM TABLOSU</w:t>
            </w:r>
          </w:p>
        </w:tc>
      </w:tr>
      <w:tr w:rsidR="003F345E" w:rsidRPr="00AD6BBE" w:rsidTr="005E63A6">
        <w:trPr>
          <w:trHeight w:hRule="exact" w:val="284"/>
          <w:jc w:val="center"/>
        </w:trPr>
        <w:tc>
          <w:tcPr>
            <w:tcW w:w="3070"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YILLAR</w:t>
            </w:r>
          </w:p>
        </w:tc>
        <w:tc>
          <w:tcPr>
            <w:tcW w:w="3071"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KAPLADIĞI ALAN(Ha)</w:t>
            </w:r>
          </w:p>
        </w:tc>
        <w:tc>
          <w:tcPr>
            <w:tcW w:w="3071" w:type="dxa"/>
            <w:shd w:val="clear" w:color="auto" w:fill="2E74B5" w:themeFill="accent1" w:themeFillShade="BF"/>
          </w:tcPr>
          <w:p w:rsidR="003F345E" w:rsidRPr="005E63A6"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5E63A6">
              <w:rPr>
                <w:rFonts w:asciiTheme="minorHAnsi" w:eastAsiaTheme="minorEastAsia" w:hAnsiTheme="minorHAnsi"/>
                <w:b/>
                <w:color w:val="FFFFFF" w:themeColor="background1"/>
                <w:sz w:val="20"/>
                <w:szCs w:val="20"/>
              </w:rPr>
              <w:t>ÜRETİM(Ton)</w:t>
            </w:r>
          </w:p>
        </w:tc>
      </w:tr>
      <w:tr w:rsidR="003F345E" w:rsidRPr="0056324B" w:rsidTr="005E63A6">
        <w:trPr>
          <w:trHeight w:hRule="exact" w:val="284"/>
          <w:jc w:val="center"/>
        </w:trPr>
        <w:tc>
          <w:tcPr>
            <w:tcW w:w="3070"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2014</w:t>
            </w:r>
          </w:p>
        </w:tc>
        <w:tc>
          <w:tcPr>
            <w:tcW w:w="3071" w:type="dxa"/>
          </w:tcPr>
          <w:p w:rsidR="003F345E" w:rsidRPr="005E63A6"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5E63A6">
              <w:rPr>
                <w:rFonts w:asciiTheme="minorHAnsi" w:eastAsiaTheme="minorEastAsia" w:hAnsiTheme="minorHAnsi"/>
                <w:sz w:val="20"/>
                <w:szCs w:val="20"/>
              </w:rPr>
              <w:t>400</w:t>
            </w:r>
          </w:p>
        </w:tc>
        <w:tc>
          <w:tcPr>
            <w:tcW w:w="3071" w:type="dxa"/>
          </w:tcPr>
          <w:p w:rsidR="003F345E" w:rsidRPr="00425B8B" w:rsidRDefault="003F345E" w:rsidP="00425B8B">
            <w:pPr>
              <w:tabs>
                <w:tab w:val="left" w:pos="0"/>
              </w:tabs>
              <w:spacing w:after="200" w:line="288" w:lineRule="auto"/>
              <w:ind w:firstLine="426"/>
              <w:jc w:val="both"/>
              <w:rPr>
                <w:rFonts w:asciiTheme="minorHAnsi" w:eastAsiaTheme="minorEastAsia" w:hAnsiTheme="minorHAnsi"/>
                <w:color w:val="FF0000"/>
                <w:sz w:val="20"/>
                <w:szCs w:val="20"/>
              </w:rPr>
            </w:pPr>
            <w:r w:rsidRPr="00425B8B">
              <w:rPr>
                <w:rFonts w:asciiTheme="minorHAnsi" w:eastAsiaTheme="minorEastAsia" w:hAnsiTheme="minorHAnsi"/>
                <w:color w:val="FF0000"/>
                <w:sz w:val="20"/>
                <w:szCs w:val="20"/>
              </w:rPr>
              <w:t>4.000</w:t>
            </w:r>
            <w:r w:rsidR="00425B8B">
              <w:rPr>
                <w:rFonts w:asciiTheme="minorHAnsi" w:eastAsiaTheme="minorEastAsia" w:hAnsiTheme="minorHAnsi"/>
                <w:color w:val="FF0000"/>
                <w:sz w:val="20"/>
                <w:szCs w:val="20"/>
              </w:rPr>
              <w:t xml:space="preserve"> </w:t>
            </w:r>
          </w:p>
        </w:tc>
      </w:tr>
    </w:tbl>
    <w:p w:rsidR="003F345E" w:rsidRPr="0056324B" w:rsidRDefault="003F345E" w:rsidP="00063B79">
      <w:pPr>
        <w:tabs>
          <w:tab w:val="left" w:pos="0"/>
        </w:tabs>
        <w:spacing w:after="200" w:line="288" w:lineRule="auto"/>
        <w:ind w:firstLine="426"/>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3F345E" w:rsidRPr="0056324B" w:rsidTr="0079666F">
        <w:trPr>
          <w:trHeight w:hRule="exact" w:val="284"/>
          <w:jc w:val="center"/>
        </w:trPr>
        <w:tc>
          <w:tcPr>
            <w:tcW w:w="9212" w:type="dxa"/>
            <w:gridSpan w:val="3"/>
            <w:tcBorders>
              <w:top w:val="nil"/>
              <w:left w:val="nil"/>
              <w:right w:val="nil"/>
            </w:tcBorders>
          </w:tcPr>
          <w:p w:rsidR="003F345E" w:rsidRPr="0056324B" w:rsidRDefault="003F345E" w:rsidP="00063B79">
            <w:pPr>
              <w:tabs>
                <w:tab w:val="left" w:pos="0"/>
              </w:tabs>
              <w:spacing w:after="200" w:line="288" w:lineRule="auto"/>
              <w:ind w:firstLine="426"/>
              <w:jc w:val="both"/>
              <w:rPr>
                <w:rFonts w:asciiTheme="minorHAnsi" w:eastAsiaTheme="minorEastAsia" w:hAnsiTheme="minorHAnsi"/>
                <w:b/>
              </w:rPr>
            </w:pPr>
            <w:r w:rsidRPr="0056324B">
              <w:rPr>
                <w:rFonts w:asciiTheme="minorHAnsi" w:eastAsiaTheme="minorEastAsia" w:hAnsiTheme="minorHAnsi"/>
                <w:b/>
              </w:rPr>
              <w:t>YILLARA GÖRE BAĞ ÜRETİM VE VERİM TABLOSU</w:t>
            </w:r>
          </w:p>
        </w:tc>
      </w:tr>
      <w:tr w:rsidR="003F345E" w:rsidRPr="0056324B" w:rsidTr="0079666F">
        <w:trPr>
          <w:trHeight w:hRule="exact" w:val="284"/>
          <w:jc w:val="center"/>
        </w:trPr>
        <w:tc>
          <w:tcPr>
            <w:tcW w:w="3070" w:type="dxa"/>
            <w:shd w:val="clear" w:color="auto" w:fill="2E74B5" w:themeFill="accent1" w:themeFillShade="BF"/>
          </w:tcPr>
          <w:p w:rsidR="003F345E" w:rsidRPr="0079666F"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79666F">
              <w:rPr>
                <w:rFonts w:asciiTheme="minorHAnsi" w:eastAsiaTheme="minorEastAsia" w:hAnsiTheme="minorHAnsi"/>
                <w:b/>
                <w:color w:val="FFFFFF" w:themeColor="background1"/>
                <w:sz w:val="20"/>
                <w:szCs w:val="20"/>
              </w:rPr>
              <w:t>YILLAR</w:t>
            </w:r>
          </w:p>
        </w:tc>
        <w:tc>
          <w:tcPr>
            <w:tcW w:w="3071" w:type="dxa"/>
            <w:shd w:val="clear" w:color="auto" w:fill="2E74B5" w:themeFill="accent1" w:themeFillShade="BF"/>
          </w:tcPr>
          <w:p w:rsidR="003F345E" w:rsidRPr="0079666F"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79666F">
              <w:rPr>
                <w:rFonts w:asciiTheme="minorHAnsi" w:eastAsiaTheme="minorEastAsia" w:hAnsiTheme="minorHAnsi"/>
                <w:b/>
                <w:color w:val="FFFFFF" w:themeColor="background1"/>
                <w:sz w:val="20"/>
                <w:szCs w:val="20"/>
              </w:rPr>
              <w:t>KAPLADIĞI ALAN(Ha)</w:t>
            </w:r>
          </w:p>
        </w:tc>
        <w:tc>
          <w:tcPr>
            <w:tcW w:w="3071" w:type="dxa"/>
            <w:shd w:val="clear" w:color="auto" w:fill="2E74B5" w:themeFill="accent1" w:themeFillShade="BF"/>
          </w:tcPr>
          <w:p w:rsidR="003F345E" w:rsidRPr="0079666F" w:rsidRDefault="003F345E" w:rsidP="00063B79">
            <w:pPr>
              <w:tabs>
                <w:tab w:val="left" w:pos="0"/>
              </w:tabs>
              <w:spacing w:after="200" w:line="288" w:lineRule="auto"/>
              <w:ind w:firstLine="426"/>
              <w:jc w:val="both"/>
              <w:rPr>
                <w:rFonts w:asciiTheme="minorHAnsi" w:eastAsiaTheme="minorEastAsia" w:hAnsiTheme="minorHAnsi"/>
                <w:b/>
                <w:color w:val="FFFFFF" w:themeColor="background1"/>
                <w:sz w:val="20"/>
                <w:szCs w:val="20"/>
              </w:rPr>
            </w:pPr>
            <w:r w:rsidRPr="0079666F">
              <w:rPr>
                <w:rFonts w:asciiTheme="minorHAnsi" w:eastAsiaTheme="minorEastAsia" w:hAnsiTheme="minorHAnsi"/>
                <w:b/>
                <w:color w:val="FFFFFF" w:themeColor="background1"/>
                <w:sz w:val="20"/>
                <w:szCs w:val="20"/>
              </w:rPr>
              <w:t>ÜRETİM(Ton)</w:t>
            </w:r>
          </w:p>
        </w:tc>
      </w:tr>
      <w:tr w:rsidR="003F345E" w:rsidRPr="00AD6BBE" w:rsidTr="0079666F">
        <w:trPr>
          <w:trHeight w:hRule="exact" w:val="284"/>
          <w:jc w:val="center"/>
        </w:trPr>
        <w:tc>
          <w:tcPr>
            <w:tcW w:w="3070" w:type="dxa"/>
          </w:tcPr>
          <w:p w:rsidR="003F345E" w:rsidRPr="0079666F"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2014</w:t>
            </w:r>
          </w:p>
        </w:tc>
        <w:tc>
          <w:tcPr>
            <w:tcW w:w="3071" w:type="dxa"/>
          </w:tcPr>
          <w:p w:rsidR="003F345E" w:rsidRPr="0079666F"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320</w:t>
            </w:r>
          </w:p>
        </w:tc>
        <w:tc>
          <w:tcPr>
            <w:tcW w:w="3071" w:type="dxa"/>
          </w:tcPr>
          <w:p w:rsidR="003F345E" w:rsidRPr="0079666F" w:rsidRDefault="003F345E" w:rsidP="00063B79">
            <w:pPr>
              <w:tabs>
                <w:tab w:val="left" w:pos="0"/>
              </w:tabs>
              <w:spacing w:after="200" w:line="288" w:lineRule="auto"/>
              <w:ind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1.000</w:t>
            </w:r>
          </w:p>
        </w:tc>
      </w:tr>
    </w:tbl>
    <w:p w:rsidR="003F345E" w:rsidRDefault="003F345E" w:rsidP="00063B79">
      <w:pPr>
        <w:tabs>
          <w:tab w:val="left" w:pos="0"/>
        </w:tabs>
        <w:spacing w:after="200" w:line="288" w:lineRule="auto"/>
        <w:ind w:firstLine="426"/>
        <w:jc w:val="both"/>
      </w:pPr>
    </w:p>
    <w:p w:rsidR="0056324B" w:rsidRPr="00D875BF" w:rsidRDefault="0056324B" w:rsidP="00063B79">
      <w:pPr>
        <w:tabs>
          <w:tab w:val="left" w:pos="0"/>
        </w:tabs>
        <w:spacing w:after="200" w:line="288" w:lineRule="auto"/>
        <w:ind w:firstLine="426"/>
        <w:jc w:val="both"/>
      </w:pPr>
      <w:r>
        <w:lastRenderedPageBreak/>
        <w:t>İlçenin hayvancılık potansiyeli son derece yüksektir.</w:t>
      </w:r>
      <w:r w:rsidR="00D620D9">
        <w:t xml:space="preserve"> Aşağıda bu konuyla ilgili bilgi sunulmaktadır:</w:t>
      </w:r>
    </w:p>
    <w:p w:rsidR="003F345E" w:rsidRPr="00D875BF" w:rsidRDefault="003F345E" w:rsidP="00063B79">
      <w:pPr>
        <w:pStyle w:val="ListeParagraf"/>
        <w:numPr>
          <w:ilvl w:val="0"/>
          <w:numId w:val="3"/>
        </w:numPr>
        <w:tabs>
          <w:tab w:val="left" w:pos="0"/>
        </w:tabs>
        <w:spacing w:line="288" w:lineRule="auto"/>
        <w:ind w:left="0" w:firstLine="426"/>
        <w:jc w:val="both"/>
      </w:pPr>
      <w:r w:rsidRPr="00D620D9">
        <w:t>Koyunculuk:</w:t>
      </w:r>
      <w:r w:rsidR="00D620D9">
        <w:t xml:space="preserve"> İlçe</w:t>
      </w:r>
      <w:r w:rsidRPr="00D620D9">
        <w:t>de</w:t>
      </w:r>
      <w:r w:rsidRPr="00D875BF">
        <w:t xml:space="preserve"> hemen hemen tüm kırsal kesimlerde yapılmaktadır. </w:t>
      </w:r>
      <w:r w:rsidR="00D620D9">
        <w:t>Toplam koyun adeti 157.100’</w:t>
      </w:r>
      <w:r w:rsidRPr="00D620D9">
        <w:t>dür. Koyunculuğun yoğun olduğu yerler; Ye</w:t>
      </w:r>
      <w:r w:rsidR="004E277B" w:rsidRPr="00D620D9">
        <w:t>l</w:t>
      </w:r>
      <w:r w:rsidRPr="00D620D9">
        <w:t>lice, Karaburun, Melicek, Adabağ, Tatlıkuyu, Servili, Pınarözü, Acıpınar, Yeniköy, Acıkuyu, Aşağıgöndelen, Yukarıgöndelen, Çiller, Akh</w:t>
      </w:r>
      <w:r w:rsidR="004E277B" w:rsidRPr="00D620D9">
        <w:t>ü</w:t>
      </w:r>
      <w:r w:rsidRPr="00D620D9">
        <w:t>yük, Kamışlıkuyu, Çayhan, Kutören, Sazgeçit Mahalleleridir. Yetiştirilen koyunların cinsi Akkaraman, İvesi ve bunların</w:t>
      </w:r>
      <w:r w:rsidR="00D620D9">
        <w:t xml:space="preserve"> melezleridir. İlçe</w:t>
      </w:r>
      <w:r w:rsidRPr="00D875BF">
        <w:t xml:space="preserve">de 3 adet et kesim kombinası bulunması nedeniyle besi için üretilen kuzuların pazarlanmasında herhangi bir zorlukla karşılaşılmamaktadır. </w:t>
      </w:r>
      <w:r w:rsidR="004E277B">
        <w:t xml:space="preserve">Hatta diğer illerden erkek kuzular getirilerek yoğun besi yapılmaktadır. </w:t>
      </w:r>
      <w:r w:rsidR="00D620D9">
        <w:t>İlçe</w:t>
      </w:r>
      <w:r w:rsidR="00100021">
        <w:t>de meralar oldukça geniş bir alan kaplamaktadır. Mera ıslahı ve iyileştirilmesi ile ilgili çalışmaların neticelenmesi sonucu koyunculuğun kapasitesi 2-3 katına kadar artırılabilecektir. Bunun yanında mevcut koyun ırklarına paralel olarak Tahirova gibi ikizlik oranı ve süt verimi yüksek koyun ırklarının üretiminin artması için çalışmalar sürdürülmektedir.</w:t>
      </w:r>
    </w:p>
    <w:p w:rsidR="003F345E" w:rsidRPr="00D620D9" w:rsidRDefault="004E277B" w:rsidP="00063B79">
      <w:pPr>
        <w:pStyle w:val="ListeParagraf"/>
        <w:numPr>
          <w:ilvl w:val="0"/>
          <w:numId w:val="3"/>
        </w:numPr>
        <w:tabs>
          <w:tab w:val="left" w:pos="0"/>
        </w:tabs>
        <w:spacing w:line="288" w:lineRule="auto"/>
        <w:ind w:left="0" w:firstLine="426"/>
        <w:jc w:val="both"/>
      </w:pPr>
      <w:r w:rsidRPr="00D620D9">
        <w:t>Keçicilik</w:t>
      </w:r>
      <w:r w:rsidR="003F345E" w:rsidRPr="00D620D9">
        <w:t xml:space="preserve">: Keçi yetiştiriciliğinin bölgede yoğun olduğu yerler Pınarözü Mahallesi olup diğer mahallelerde ise büyük olmayan mevcutlar halinde aile işletmesi şeklinde </w:t>
      </w:r>
      <w:r w:rsidR="00100021" w:rsidRPr="00D620D9">
        <w:t xml:space="preserve">yetiştiriciler </w:t>
      </w:r>
      <w:r w:rsidR="003F345E" w:rsidRPr="00D620D9">
        <w:t>vardır.</w:t>
      </w:r>
      <w:r w:rsidR="00D620D9">
        <w:t xml:space="preserve"> İlçe</w:t>
      </w:r>
      <w:r w:rsidR="003F345E" w:rsidRPr="00D620D9">
        <w:t xml:space="preserve"> keçi varlığın</w:t>
      </w:r>
      <w:r w:rsidRPr="00D620D9">
        <w:t>ı</w:t>
      </w:r>
      <w:r w:rsidR="003F345E" w:rsidRPr="00D620D9">
        <w:t xml:space="preserve"> büyük bir oranda kıl keçisi teşkil etmektedir. Çok az oranda tiftik keçisi de mevcuttur. </w:t>
      </w:r>
      <w:r w:rsidR="00D620D9">
        <w:t>İlçe</w:t>
      </w:r>
      <w:r w:rsidR="003F345E" w:rsidRPr="00D620D9">
        <w:t>de yaklaşık olarak 3.580 adet keçi bulunmaktadır.</w:t>
      </w:r>
    </w:p>
    <w:p w:rsidR="003F345E" w:rsidRDefault="003F345E" w:rsidP="00063B79">
      <w:pPr>
        <w:pStyle w:val="ListeParagraf"/>
        <w:numPr>
          <w:ilvl w:val="0"/>
          <w:numId w:val="3"/>
        </w:numPr>
        <w:tabs>
          <w:tab w:val="left" w:pos="0"/>
        </w:tabs>
        <w:spacing w:line="288" w:lineRule="auto"/>
        <w:ind w:left="0" w:firstLine="426"/>
        <w:jc w:val="both"/>
      </w:pPr>
      <w:r w:rsidRPr="00D620D9">
        <w:t>Sığırcılık:</w:t>
      </w:r>
      <w:r w:rsidR="00D620D9">
        <w:t xml:space="preserve"> İlçenin</w:t>
      </w:r>
      <w:r w:rsidRPr="00D875BF">
        <w:t xml:space="preserve"> en gelişmiş hayvancılık sektörüdür. Hem süt </w:t>
      </w:r>
      <w:r w:rsidR="00100021">
        <w:t xml:space="preserve">sığırcılığı </w:t>
      </w:r>
      <w:r w:rsidRPr="00D875BF">
        <w:t>hem de besi hayvancılığı gelişmiştir.</w:t>
      </w:r>
      <w:r w:rsidR="00D620D9">
        <w:t xml:space="preserve"> İlçe</w:t>
      </w:r>
      <w:r w:rsidR="004E277B">
        <w:t>de 110</w:t>
      </w:r>
      <w:r w:rsidRPr="00D875BF">
        <w:t xml:space="preserve">.564 kültür ırkı sığır bulunmaktadır. </w:t>
      </w:r>
      <w:r w:rsidRPr="00183257">
        <w:t>Sığırcılığın g</w:t>
      </w:r>
      <w:r w:rsidR="00D620D9">
        <w:t>elişmesinde ilçe</w:t>
      </w:r>
      <w:r w:rsidRPr="00183257">
        <w:t xml:space="preserve">de </w:t>
      </w:r>
      <w:r w:rsidR="00100021" w:rsidRPr="00183257">
        <w:t xml:space="preserve">bulunan </w:t>
      </w:r>
      <w:r w:rsidRPr="00183257">
        <w:t xml:space="preserve">süt işleyen </w:t>
      </w:r>
      <w:r w:rsidR="00100021" w:rsidRPr="00183257">
        <w:t>fabrikalar (Fabrika sayısı 20 civarındadır.)</w:t>
      </w:r>
      <w:r w:rsidRPr="00183257">
        <w:t xml:space="preserve"> büyük etkendir. Süt</w:t>
      </w:r>
      <w:r w:rsidRPr="00D875BF">
        <w:t xml:space="preserve"> sığırcılığı ile birlikte yem bitkileri ekim alanı genişlemiş, yem fabrikaları gibi hayvancılığı destekleyen tarımsal sanayi kolları da gelişmiştir. Bu sektörde</w:t>
      </w:r>
      <w:r w:rsidR="00100021">
        <w:t>;</w:t>
      </w:r>
      <w:r w:rsidRPr="00D875BF">
        <w:t xml:space="preserve"> 5 adet yem fabrikası, 83 adet yem bayisi, </w:t>
      </w:r>
      <w:r w:rsidRPr="00425B8B">
        <w:rPr>
          <w:color w:val="FF0000"/>
        </w:rPr>
        <w:t>165 adet süt işleyen işletme</w:t>
      </w:r>
      <w:r w:rsidR="00100021">
        <w:t>,</w:t>
      </w:r>
      <w:r w:rsidRPr="00D875BF">
        <w:t xml:space="preserve"> yüzlerce süt toplayan şahıs ve binlerce aile çalışmaktadır</w:t>
      </w:r>
      <w:r w:rsidRPr="00D620D9">
        <w:t xml:space="preserve">. </w:t>
      </w:r>
      <w:r w:rsidR="00D620D9" w:rsidRPr="00D620D9">
        <w:t>Her geçen gün 200 başın üzerinde hayvan kapasitesin</w:t>
      </w:r>
      <w:r w:rsidR="00F07373">
        <w:t xml:space="preserve">e sahip yeni </w:t>
      </w:r>
      <w:r w:rsidRPr="00D620D9">
        <w:t>işletmeler</w:t>
      </w:r>
      <w:r w:rsidR="00D620D9" w:rsidRPr="00D620D9">
        <w:t>in kurulduğu göze çarpmaktadır.</w:t>
      </w:r>
    </w:p>
    <w:p w:rsidR="00D620D9" w:rsidRPr="00D620D9" w:rsidRDefault="00D620D9" w:rsidP="00063B79">
      <w:pPr>
        <w:pStyle w:val="ListeParagraf"/>
        <w:tabs>
          <w:tab w:val="left" w:pos="0"/>
        </w:tabs>
        <w:spacing w:line="288" w:lineRule="auto"/>
        <w:ind w:left="0" w:firstLine="426"/>
        <w:jc w:val="both"/>
      </w:pPr>
      <w:r>
        <w:t>Aşağıdaki Tablo ilçenin süt ve süt ürünleri üretimi bakımından Türkiye genelinde önemli bir yere sahip olduğunu göstermektedir:</w:t>
      </w:r>
    </w:p>
    <w:p w:rsidR="003F345E" w:rsidRPr="00D875BF" w:rsidRDefault="003F345E" w:rsidP="00063B79">
      <w:pPr>
        <w:pStyle w:val="ListeParagraf"/>
        <w:tabs>
          <w:tab w:val="left" w:pos="0"/>
        </w:tabs>
        <w:spacing w:line="288" w:lineRule="auto"/>
        <w:ind w:left="0" w:firstLine="426"/>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4464"/>
      </w:tblGrid>
      <w:tr w:rsidR="003F345E" w:rsidRPr="00AD6BBE" w:rsidTr="0079666F">
        <w:trPr>
          <w:trHeight w:hRule="exact" w:val="284"/>
        </w:trPr>
        <w:tc>
          <w:tcPr>
            <w:tcW w:w="8928" w:type="dxa"/>
            <w:gridSpan w:val="2"/>
            <w:tcBorders>
              <w:top w:val="nil"/>
              <w:left w:val="nil"/>
              <w:right w:val="nil"/>
            </w:tcBorders>
          </w:tcPr>
          <w:p w:rsidR="003F345E" w:rsidRPr="00D620D9" w:rsidRDefault="003F345E" w:rsidP="00063B79">
            <w:pPr>
              <w:pStyle w:val="ListeParagraf"/>
              <w:tabs>
                <w:tab w:val="left" w:pos="0"/>
              </w:tabs>
              <w:spacing w:line="288" w:lineRule="auto"/>
              <w:ind w:left="0" w:firstLine="426"/>
              <w:jc w:val="both"/>
              <w:rPr>
                <w:rFonts w:asciiTheme="minorHAnsi" w:eastAsiaTheme="minorEastAsia" w:hAnsiTheme="minorHAnsi"/>
                <w:b/>
              </w:rPr>
            </w:pPr>
            <w:r w:rsidRPr="00D620D9">
              <w:rPr>
                <w:rFonts w:asciiTheme="minorHAnsi" w:eastAsiaTheme="minorEastAsia" w:hAnsiTheme="minorHAnsi"/>
                <w:b/>
              </w:rPr>
              <w:t xml:space="preserve">SÜT </w:t>
            </w:r>
            <w:r w:rsidR="00D620D9">
              <w:rPr>
                <w:rFonts w:asciiTheme="minorHAnsi" w:eastAsiaTheme="minorEastAsia" w:hAnsiTheme="minorHAnsi"/>
                <w:b/>
              </w:rPr>
              <w:t xml:space="preserve">VE SÜT ÜRÜNLERİ </w:t>
            </w:r>
            <w:r w:rsidRPr="00D620D9">
              <w:rPr>
                <w:rFonts w:asciiTheme="minorHAnsi" w:eastAsiaTheme="minorEastAsia" w:hAnsiTheme="minorHAnsi"/>
                <w:b/>
              </w:rPr>
              <w:t>GÜNLÜK ÜRETİM TABLOSU</w:t>
            </w:r>
          </w:p>
        </w:tc>
      </w:tr>
      <w:tr w:rsidR="003F345E" w:rsidRPr="00AD6BBE" w:rsidTr="0079666F">
        <w:trPr>
          <w:trHeight w:hRule="exact" w:val="284"/>
        </w:trPr>
        <w:tc>
          <w:tcPr>
            <w:tcW w:w="4464" w:type="dxa"/>
            <w:shd w:val="clear" w:color="auto" w:fill="2E74B5" w:themeFill="accent1" w:themeFillShade="BF"/>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b/>
                <w:color w:val="FFFFFF" w:themeColor="background1"/>
                <w:sz w:val="20"/>
                <w:szCs w:val="20"/>
              </w:rPr>
            </w:pPr>
            <w:r w:rsidRPr="0079666F">
              <w:rPr>
                <w:rFonts w:asciiTheme="minorHAnsi" w:eastAsiaTheme="minorEastAsia" w:hAnsiTheme="minorHAnsi"/>
                <w:b/>
                <w:color w:val="FFFFFF" w:themeColor="background1"/>
                <w:sz w:val="20"/>
                <w:szCs w:val="20"/>
              </w:rPr>
              <w:t>ÜRÜN CİNSİ</w:t>
            </w:r>
          </w:p>
        </w:tc>
        <w:tc>
          <w:tcPr>
            <w:tcW w:w="4464" w:type="dxa"/>
            <w:shd w:val="clear" w:color="auto" w:fill="2E74B5" w:themeFill="accent1" w:themeFillShade="BF"/>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b/>
                <w:color w:val="FFFFFF" w:themeColor="background1"/>
                <w:sz w:val="20"/>
                <w:szCs w:val="20"/>
              </w:rPr>
            </w:pPr>
            <w:r w:rsidRPr="0079666F">
              <w:rPr>
                <w:rFonts w:asciiTheme="minorHAnsi" w:eastAsiaTheme="minorEastAsia" w:hAnsiTheme="minorHAnsi"/>
                <w:b/>
                <w:color w:val="FFFFFF" w:themeColor="background1"/>
                <w:sz w:val="20"/>
                <w:szCs w:val="20"/>
              </w:rPr>
              <w:t>ÜRETİM MİKTARI</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UHT Süt</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218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Beyaz Peynir</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56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Kaşar Peynir</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2,1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Eritme Peyniri</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1,8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Lor Peyniri</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3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Tulum Peyniri</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5,4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 xml:space="preserve">Yoğurt </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8,2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Ayran</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1,5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Süt Kreması</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5,3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Tereyağı</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2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Süt Tozu</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8,5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Peynir altı suyu tozu</w:t>
            </w:r>
          </w:p>
        </w:tc>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33 ton/gün</w:t>
            </w:r>
          </w:p>
        </w:tc>
      </w:tr>
      <w:tr w:rsidR="003F345E" w:rsidRPr="00AD6BBE" w:rsidTr="0079666F">
        <w:trPr>
          <w:trHeight w:hRule="exact" w:val="284"/>
        </w:trPr>
        <w:tc>
          <w:tcPr>
            <w:tcW w:w="4464" w:type="dxa"/>
          </w:tcPr>
          <w:p w:rsidR="003F345E" w:rsidRPr="0079666F" w:rsidRDefault="003F345E" w:rsidP="00063B79">
            <w:pPr>
              <w:pStyle w:val="ListeParagraf"/>
              <w:tabs>
                <w:tab w:val="left" w:pos="0"/>
              </w:tabs>
              <w:spacing w:line="288" w:lineRule="auto"/>
              <w:ind w:left="0" w:firstLine="426"/>
              <w:jc w:val="both"/>
              <w:rPr>
                <w:rFonts w:asciiTheme="minorHAnsi" w:eastAsiaTheme="minorEastAsia" w:hAnsiTheme="minorHAnsi"/>
                <w:b/>
                <w:sz w:val="20"/>
                <w:szCs w:val="20"/>
              </w:rPr>
            </w:pPr>
            <w:r w:rsidRPr="0079666F">
              <w:rPr>
                <w:rFonts w:asciiTheme="minorHAnsi" w:eastAsiaTheme="minorEastAsia" w:hAnsiTheme="minorHAnsi"/>
                <w:b/>
                <w:sz w:val="20"/>
                <w:szCs w:val="20"/>
              </w:rPr>
              <w:t>TOPLAM</w:t>
            </w:r>
          </w:p>
        </w:tc>
        <w:tc>
          <w:tcPr>
            <w:tcW w:w="4464" w:type="dxa"/>
          </w:tcPr>
          <w:p w:rsidR="003F345E" w:rsidRPr="0079666F" w:rsidRDefault="003F345E" w:rsidP="00063B79">
            <w:pPr>
              <w:pStyle w:val="ListeParagraf"/>
              <w:numPr>
                <w:ilvl w:val="0"/>
                <w:numId w:val="11"/>
              </w:numPr>
              <w:tabs>
                <w:tab w:val="left" w:pos="0"/>
              </w:tabs>
              <w:spacing w:line="288" w:lineRule="auto"/>
              <w:ind w:firstLine="426"/>
              <w:jc w:val="both"/>
              <w:rPr>
                <w:rFonts w:asciiTheme="minorHAnsi" w:eastAsiaTheme="minorEastAsia" w:hAnsiTheme="minorHAnsi"/>
                <w:sz w:val="20"/>
                <w:szCs w:val="20"/>
              </w:rPr>
            </w:pPr>
            <w:r w:rsidRPr="0079666F">
              <w:rPr>
                <w:rFonts w:asciiTheme="minorHAnsi" w:eastAsiaTheme="minorEastAsia" w:hAnsiTheme="minorHAnsi"/>
                <w:sz w:val="20"/>
                <w:szCs w:val="20"/>
              </w:rPr>
              <w:t>n/gün</w:t>
            </w:r>
          </w:p>
        </w:tc>
      </w:tr>
    </w:tbl>
    <w:p w:rsidR="003F345E" w:rsidRPr="00D875BF" w:rsidRDefault="003F345E" w:rsidP="00063B79">
      <w:pPr>
        <w:pStyle w:val="ListeParagraf"/>
        <w:tabs>
          <w:tab w:val="left" w:pos="0"/>
        </w:tabs>
        <w:spacing w:line="288" w:lineRule="auto"/>
        <w:ind w:left="0" w:firstLine="426"/>
        <w:jc w:val="both"/>
      </w:pPr>
    </w:p>
    <w:p w:rsidR="003F345E" w:rsidRPr="00EC0DDA" w:rsidRDefault="00EC0DDA" w:rsidP="00EC0DDA">
      <w:pPr>
        <w:tabs>
          <w:tab w:val="left" w:pos="1418"/>
        </w:tabs>
        <w:spacing w:line="288" w:lineRule="auto"/>
        <w:ind w:left="1418"/>
        <w:jc w:val="both"/>
        <w:rPr>
          <w:b/>
        </w:rPr>
      </w:pPr>
      <w:r>
        <w:rPr>
          <w:b/>
        </w:rPr>
        <w:lastRenderedPageBreak/>
        <w:t xml:space="preserve">1.1.7.2 </w:t>
      </w:r>
      <w:r w:rsidR="003F345E" w:rsidRPr="00EC0DDA">
        <w:rPr>
          <w:b/>
        </w:rPr>
        <w:t>Sanayi</w:t>
      </w:r>
    </w:p>
    <w:p w:rsidR="0005760F" w:rsidRDefault="00F164DC" w:rsidP="00063B79">
      <w:pPr>
        <w:spacing w:after="200" w:line="288" w:lineRule="auto"/>
        <w:ind w:firstLine="426"/>
        <w:jc w:val="both"/>
      </w:pPr>
      <w:r w:rsidRPr="000D603E">
        <w:t xml:space="preserve">İlçenin sanayi gelişiminde tarım ve hayvancılığa dayanan yatırımların ön plana çıktığı görülmektedir. </w:t>
      </w:r>
      <w:r w:rsidR="00D620D9">
        <w:t>İlçede</w:t>
      </w:r>
      <w:r w:rsidR="003F345E" w:rsidRPr="00D875BF">
        <w:t xml:space="preserve"> sanayi denince 1937 yılında kurulan ve 1997 yılında özelleştirilen Sümerbank Tekstil Fabrikası v</w:t>
      </w:r>
      <w:r w:rsidR="00183257">
        <w:t>e 1989 yılında faaliyete geçen Ş</w:t>
      </w:r>
      <w:r w:rsidR="003F345E" w:rsidRPr="00D875BF">
        <w:t>eker Fabrikası akla gelmekteydi. Ancak 1990’lı yıllardan it</w:t>
      </w:r>
      <w:r w:rsidR="00183257">
        <w:t xml:space="preserve">ibaren Organize Sanayi Bölgesi ve </w:t>
      </w:r>
      <w:r w:rsidR="003F345E" w:rsidRPr="00D875BF">
        <w:t xml:space="preserve">Küçük </w:t>
      </w:r>
      <w:r w:rsidR="00183257">
        <w:t>S</w:t>
      </w:r>
      <w:r w:rsidR="003F345E" w:rsidRPr="00D875BF">
        <w:t xml:space="preserve">anayi </w:t>
      </w:r>
      <w:r w:rsidR="00183257">
        <w:t>S</w:t>
      </w:r>
      <w:r w:rsidR="003F345E" w:rsidRPr="00D875BF">
        <w:t>itelerinin kurulması ile birlikte süt işletmeleri</w:t>
      </w:r>
      <w:r w:rsidR="00D620D9">
        <w:t>nin sayısının artmasıyla ilçe</w:t>
      </w:r>
      <w:r w:rsidR="003F345E" w:rsidRPr="00D875BF">
        <w:t xml:space="preserve"> hızlı bir sanayileşme sürecinin içerisine girmiştir.</w:t>
      </w:r>
    </w:p>
    <w:p w:rsidR="003F345E" w:rsidRPr="00D875BF" w:rsidRDefault="00D620D9" w:rsidP="00063B79">
      <w:pPr>
        <w:spacing w:after="200" w:line="288" w:lineRule="auto"/>
        <w:ind w:firstLine="426"/>
        <w:jc w:val="both"/>
      </w:pPr>
      <w:r w:rsidRPr="00D620D9">
        <w:t>İlçede</w:t>
      </w:r>
      <w:r w:rsidR="003F345E" w:rsidRPr="00D620D9">
        <w:t xml:space="preserve"> sanayi alanında hiçbir teşvik sistemi uygulanmadığı halde</w:t>
      </w:r>
      <w:r w:rsidR="00183257" w:rsidRPr="00D620D9">
        <w:t>,</w:t>
      </w:r>
      <w:r w:rsidR="003F345E" w:rsidRPr="00D620D9">
        <w:t xml:space="preserve"> mevcut potansiyeli ile özellikle süt işleme tesisleri ve O</w:t>
      </w:r>
      <w:r w:rsidR="00183257" w:rsidRPr="00D620D9">
        <w:t>SB kurulması sayesinde, sanayi aç</w:t>
      </w:r>
      <w:r w:rsidR="003F345E" w:rsidRPr="00D620D9">
        <w:t>ısından gelişme kayde</w:t>
      </w:r>
      <w:r w:rsidR="00183257" w:rsidRPr="00D620D9">
        <w:t>dil</w:t>
      </w:r>
      <w:r w:rsidR="003F345E" w:rsidRPr="00D620D9">
        <w:t>miştir. Bunun sonucu olarak Tevsii OSB kurulması çalışmalarına başlanmıştır. 2010 yılı içerisinde yapıla</w:t>
      </w:r>
      <w:r w:rsidR="000B240B">
        <w:t>n çalışmalar neticesinde 158 Ha’</w:t>
      </w:r>
      <w:r w:rsidR="003F345E" w:rsidRPr="00D620D9">
        <w:t>lık Tevsii OSB alanının Mera vasfı kaldırılarak Hazine adına tescili yapılmış ve hazine adına tapusu çıkmıştır. Ereğli Belediyesi ve Organize Sanayi Bölge Müdürlüğünün ortaklaşa çalışmaları sonucu Tevsii OSB alanına ait Uygulama imar Planı hazırlanmış ve Bilim Sanayi ve Teknoloji Bakanlığınca 15.07.2011 tarihinde kesinleş</w:t>
      </w:r>
      <w:r w:rsidR="00183257" w:rsidRPr="00D620D9">
        <w:t>tiril</w:t>
      </w:r>
      <w:r w:rsidR="000B240B">
        <w:t>miştir. 158 Ha’</w:t>
      </w:r>
      <w:r w:rsidR="003F345E" w:rsidRPr="00D620D9">
        <w:t>lık Tevsii OSB alanında 57 adet sanayi parseli planlanmış</w:t>
      </w:r>
      <w:r w:rsidR="000B240B">
        <w:t>,</w:t>
      </w:r>
      <w:r w:rsidR="003F345E" w:rsidRPr="00D620D9">
        <w:t xml:space="preserve"> parselizasyon planı yapılmış </w:t>
      </w:r>
      <w:r w:rsidR="000B240B">
        <w:t xml:space="preserve">ve </w:t>
      </w:r>
      <w:r w:rsidR="003F345E" w:rsidRPr="00D620D9">
        <w:t>yeni girişimcilere tahsisine başlanmıştır.</w:t>
      </w:r>
    </w:p>
    <w:p w:rsidR="003F345E" w:rsidRPr="00D875BF" w:rsidRDefault="003F345E" w:rsidP="00063B79">
      <w:pPr>
        <w:spacing w:after="200" w:line="288" w:lineRule="auto"/>
        <w:ind w:firstLine="426"/>
        <w:jc w:val="both"/>
      </w:pPr>
      <w:r w:rsidRPr="000B240B">
        <w:t xml:space="preserve">1996 yılında kuruluşu onaylanan Ereğli Organize Sanayi Bölgesi </w:t>
      </w:r>
      <w:r w:rsidR="000B240B" w:rsidRPr="000B240B">
        <w:t xml:space="preserve">ise </w:t>
      </w:r>
      <w:r w:rsidRPr="000B240B">
        <w:t>1997 yılında faaliyete geçmiştir. Ereğli OSB Konya-Adana Devlet Karayolu üzerinde</w:t>
      </w:r>
      <w:r w:rsidR="00320A0E" w:rsidRPr="000B240B">
        <w:t>,</w:t>
      </w:r>
      <w:r w:rsidRPr="000B240B">
        <w:t xml:space="preserve"> şehir merkezine 10 Km uzaklıkta</w:t>
      </w:r>
      <w:r w:rsidR="00320A0E" w:rsidRPr="000B240B">
        <w:t>,</w:t>
      </w:r>
      <w:r w:rsidRPr="000B240B">
        <w:t xml:space="preserve"> 100 hektarlık bir alanda 613.398 m</w:t>
      </w:r>
      <w:r w:rsidRPr="000B240B">
        <w:rPr>
          <w:vertAlign w:val="superscript"/>
        </w:rPr>
        <w:t>2</w:t>
      </w:r>
      <w:r w:rsidRPr="000B240B">
        <w:t xml:space="preserve">lik kısmı 71 adet </w:t>
      </w:r>
      <w:r w:rsidR="000B240B">
        <w:t xml:space="preserve">sanayi parseli olarak düzenlenmişse de sonrasında </w:t>
      </w:r>
      <w:r w:rsidR="00320A0E" w:rsidRPr="000B240B">
        <w:t>OSB’</w:t>
      </w:r>
      <w:r w:rsidRPr="000B240B">
        <w:t>de yapılan tecditler sonucu 61 adet sanayi parseli</w:t>
      </w:r>
      <w:r w:rsidR="000B240B">
        <w:t>ne</w:t>
      </w:r>
      <w:r w:rsidR="00965D93">
        <w:t xml:space="preserve"> </w:t>
      </w:r>
      <w:r w:rsidR="000B240B">
        <w:t>dönüştürülmüştür</w:t>
      </w:r>
      <w:r w:rsidRPr="000B240B">
        <w:t xml:space="preserve">. </w:t>
      </w:r>
      <w:r w:rsidR="000B240B">
        <w:t xml:space="preserve">Daha sonra ise </w:t>
      </w:r>
      <w:r w:rsidRPr="000B240B">
        <w:t>sosyal tesis alanı, sağlık tesis alanı, dini tesis alanı, idari merkez alanı, ar</w:t>
      </w:r>
      <w:r w:rsidR="00320A0E" w:rsidRPr="000B240B">
        <w:t>ıt</w:t>
      </w:r>
      <w:r w:rsidRPr="000B240B">
        <w:t xml:space="preserve">ma tesisi, spor alanları, mesleki eğitim alanları, ticaret alanı, sağlık koruma bandı ve bölge içi yolları </w:t>
      </w:r>
      <w:r w:rsidR="000B240B">
        <w:t xml:space="preserve">kapsayacak şekilde proje genişletilmiş ve </w:t>
      </w:r>
      <w:r w:rsidRPr="000B240B">
        <w:t>2012 yılı içerisinde yapılan imar tadilatı sonucunda 1 adet y</w:t>
      </w:r>
      <w:r w:rsidR="00320A0E" w:rsidRPr="000B240B">
        <w:t>eni parsel oluşturularak toplam</w:t>
      </w:r>
      <w:r w:rsidR="000B240B">
        <w:t>da 62 adet sanayi parsel kapasitesine ulaşılmıştır.</w:t>
      </w:r>
    </w:p>
    <w:p w:rsidR="003F345E" w:rsidRDefault="003F345E" w:rsidP="00063B79">
      <w:pPr>
        <w:spacing w:after="200" w:line="288" w:lineRule="auto"/>
        <w:ind w:firstLine="426"/>
        <w:jc w:val="both"/>
      </w:pPr>
      <w:r w:rsidRPr="00D875BF">
        <w:t xml:space="preserve">Şu ana kadar 61 adet sanayi parselinin tamamı girişimcilere tahsis edilmiştir. 2012 yılında tescil </w:t>
      </w:r>
      <w:r w:rsidR="00320A0E">
        <w:t>işlemleri tamamlanan tevsii OSB’</w:t>
      </w:r>
      <w:r w:rsidRPr="00D875BF">
        <w:t xml:space="preserve">de oluşturulan 57 adet sanayi parseli </w:t>
      </w:r>
      <w:r w:rsidR="000B240B">
        <w:t xml:space="preserve">de </w:t>
      </w:r>
      <w:r w:rsidRPr="00D875BF">
        <w:t>satışa çıkarılmıştır. Şu ana kadar 12 adet sanayi parseli satılm</w:t>
      </w:r>
      <w:r w:rsidR="00320A0E">
        <w:t>ıştır. Mevcut OSB ve tevsii OSB’</w:t>
      </w:r>
      <w:r w:rsidRPr="00D875BF">
        <w:t xml:space="preserve">de toplam 62+57=119 parsel vardır. OSB’deki </w:t>
      </w:r>
      <w:r w:rsidR="00320A0E">
        <w:t>arsa satışının başladığı 15 yıl</w:t>
      </w:r>
      <w:r w:rsidR="00965D93">
        <w:t xml:space="preserve"> </w:t>
      </w:r>
      <w:r w:rsidR="00320A0E">
        <w:t>i</w:t>
      </w:r>
      <w:r w:rsidRPr="00D875BF">
        <w:t>çerisinde 44 adet tesis üretime geçmiş, zaman içerisinde 5 adet firma çeşitli sebeplerden kapanmıştır. 2 ade</w:t>
      </w:r>
      <w:r w:rsidR="000B240B">
        <w:t>t tesisin inşaatı devam etmekte iken</w:t>
      </w:r>
      <w:r w:rsidRPr="00D875BF">
        <w:t xml:space="preserve"> 10 adet tesis proje aşamasındadır.</w:t>
      </w:r>
    </w:p>
    <w:p w:rsidR="00F1523E" w:rsidRPr="00F1523E" w:rsidRDefault="00F1523E" w:rsidP="00063B79">
      <w:pPr>
        <w:spacing w:after="200" w:line="288" w:lineRule="auto"/>
        <w:ind w:firstLine="426"/>
        <w:jc w:val="both"/>
      </w:pPr>
      <w:r w:rsidRPr="00F1523E">
        <w:t xml:space="preserve">Ereğli; </w:t>
      </w:r>
      <w:r w:rsidR="00812485">
        <w:t xml:space="preserve">bu alt yapısıyla </w:t>
      </w:r>
      <w:r w:rsidRPr="00F1523E">
        <w:t xml:space="preserve">yatırımcılar için </w:t>
      </w:r>
      <w:r w:rsidR="00812485">
        <w:t xml:space="preserve">en </w:t>
      </w:r>
      <w:r w:rsidRPr="00F1523E">
        <w:t xml:space="preserve">uygun </w:t>
      </w:r>
      <w:r w:rsidR="00812485">
        <w:t xml:space="preserve">yatırım ortamı sunmaktadır. Daha önce de ifade edildiği gibi </w:t>
      </w:r>
      <w:r w:rsidRPr="00F1523E">
        <w:t xml:space="preserve">birlikte yaşamanın en güzel örneğini veren insanları, farklı perspektifleri mümkün kılan canlı kültürel yapısı, uygun coğrafi konumu, organize sanayisi, geleceğin tarımı olan organik tarıma elverişli toprak su ve iklim havzası, daha kaliteli bir üretim için gerekli donanımıyla zirai faaliyetlerde ve imalat sanayinde rekabet kabiliyetini yükselten bir ilçe </w:t>
      </w:r>
      <w:r w:rsidR="00812485">
        <w:t>konumundadır</w:t>
      </w:r>
      <w:r w:rsidRPr="00F1523E">
        <w:t>.</w:t>
      </w:r>
      <w:r w:rsidR="00812485">
        <w:t xml:space="preserve"> Özellikle ilçenin zirai üretim konusunda öncü bir il/ilçe olma potansiyeli bulunmaktadır.</w:t>
      </w:r>
    </w:p>
    <w:p w:rsidR="00812485" w:rsidRPr="000B240B" w:rsidRDefault="00DD5342" w:rsidP="00EC0DDA">
      <w:pPr>
        <w:pStyle w:val="AralkYok"/>
        <w:spacing w:after="200" w:line="288" w:lineRule="auto"/>
        <w:ind w:left="1701" w:hanging="708"/>
        <w:jc w:val="both"/>
        <w:rPr>
          <w:b/>
          <w:sz w:val="22"/>
          <w:szCs w:val="22"/>
        </w:rPr>
      </w:pPr>
      <w:r w:rsidRPr="00D875BF">
        <w:rPr>
          <w:sz w:val="22"/>
          <w:szCs w:val="22"/>
        </w:rPr>
        <w:fldChar w:fldCharType="begin"/>
      </w:r>
      <w:r w:rsidR="003F345E" w:rsidRPr="00D875BF">
        <w:rPr>
          <w:sz w:val="22"/>
          <w:szCs w:val="22"/>
        </w:rPr>
        <w:instrText xml:space="preserve"> DISPLAYNFC \l 0 </w:instrText>
      </w:r>
      <w:r w:rsidRPr="00D875BF">
        <w:rPr>
          <w:sz w:val="22"/>
          <w:szCs w:val="22"/>
        </w:rPr>
        <w:fldChar w:fldCharType="end"/>
      </w:r>
      <w:r w:rsidR="000B240B" w:rsidRPr="0079666F">
        <w:rPr>
          <w:b/>
          <w:sz w:val="22"/>
          <w:szCs w:val="22"/>
        </w:rPr>
        <w:t>1.1.8.</w:t>
      </w:r>
      <w:r w:rsidR="00812485">
        <w:rPr>
          <w:b/>
          <w:sz w:val="22"/>
          <w:szCs w:val="22"/>
        </w:rPr>
        <w:t>Belediye, Şehircilik ve Projeler</w:t>
      </w:r>
    </w:p>
    <w:p w:rsidR="003F345E" w:rsidRPr="00D875BF" w:rsidRDefault="000B240B" w:rsidP="00063B79">
      <w:pPr>
        <w:pStyle w:val="ListeParagraf"/>
        <w:tabs>
          <w:tab w:val="left" w:pos="284"/>
        </w:tabs>
        <w:spacing w:line="288" w:lineRule="auto"/>
        <w:ind w:left="0" w:firstLine="426"/>
        <w:jc w:val="both"/>
      </w:pPr>
      <w:r w:rsidRPr="000B240B">
        <w:lastRenderedPageBreak/>
        <w:t xml:space="preserve">Ereğli Belediyesi’nin2014 yılı itibariyle 189 çalışan ve </w:t>
      </w:r>
      <w:r w:rsidRPr="000B240B">
        <w:rPr>
          <w:rFonts w:asciiTheme="minorHAnsi" w:eastAsiaTheme="minorEastAsia" w:hAnsiTheme="minorHAnsi"/>
        </w:rPr>
        <w:t>92.123.270,00 TL bütçesi bulunmaktadır.</w:t>
      </w:r>
      <w:r w:rsidR="00F1523E">
        <w:rPr>
          <w:rFonts w:asciiTheme="minorHAnsi" w:eastAsiaTheme="minorEastAsia" w:hAnsiTheme="minorHAnsi"/>
        </w:rPr>
        <w:t xml:space="preserve"> İlçenin modern bir şehir olması ve ekonomisinin gelişmesi için halen merkezi yönetim ve belediye tarafından yürütülen çok sayıda yatırım projesi bulunmaktadır. </w:t>
      </w:r>
    </w:p>
    <w:p w:rsidR="003F345E" w:rsidRPr="00D875BF" w:rsidRDefault="003F345E"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D875BF">
        <w:rPr>
          <w:rFonts w:asciiTheme="minorHAnsi" w:hAnsiTheme="minorHAnsi"/>
          <w:sz w:val="22"/>
          <w:szCs w:val="22"/>
        </w:rPr>
        <w:t xml:space="preserve">Ereğli </w:t>
      </w:r>
      <w:r w:rsidRPr="00D875BF">
        <w:rPr>
          <w:rFonts w:asciiTheme="minorHAnsi" w:hAnsiTheme="minorHAnsi"/>
          <w:color w:val="222222"/>
          <w:sz w:val="22"/>
          <w:szCs w:val="22"/>
        </w:rPr>
        <w:t xml:space="preserve">ilçesi İdari olarak bağlı olduğu Konya iline 150 Km. uzaklıkta, gerek coğrafi gerekse jeopolitik konumu, gerekse sosyal </w:t>
      </w:r>
      <w:r w:rsidR="002642C9">
        <w:rPr>
          <w:rFonts w:asciiTheme="minorHAnsi" w:hAnsiTheme="minorHAnsi"/>
          <w:color w:val="222222"/>
          <w:sz w:val="22"/>
          <w:szCs w:val="22"/>
        </w:rPr>
        <w:t xml:space="preserve">ve kültürel yaşantısı </w:t>
      </w:r>
      <w:r w:rsidR="002642C9" w:rsidRPr="004A2D0F">
        <w:rPr>
          <w:rFonts w:asciiTheme="minorHAnsi" w:hAnsiTheme="minorHAnsi"/>
          <w:sz w:val="22"/>
          <w:szCs w:val="22"/>
        </w:rPr>
        <w:t>yönünden</w:t>
      </w:r>
      <w:r w:rsidR="004A2D0F" w:rsidRPr="004A2D0F">
        <w:rPr>
          <w:rFonts w:asciiTheme="minorHAnsi" w:hAnsiTheme="minorHAnsi"/>
          <w:sz w:val="22"/>
          <w:szCs w:val="22"/>
        </w:rPr>
        <w:t xml:space="preserve"> </w:t>
      </w:r>
      <w:r w:rsidRPr="004A2D0F">
        <w:rPr>
          <w:rFonts w:asciiTheme="minorHAnsi" w:hAnsiTheme="minorHAnsi"/>
          <w:sz w:val="22"/>
          <w:szCs w:val="22"/>
        </w:rPr>
        <w:t>tamamen</w:t>
      </w:r>
      <w:r w:rsidRPr="00D875BF">
        <w:rPr>
          <w:rFonts w:asciiTheme="minorHAnsi" w:hAnsiTheme="minorHAnsi"/>
          <w:color w:val="222222"/>
          <w:sz w:val="22"/>
          <w:szCs w:val="22"/>
        </w:rPr>
        <w:t xml:space="preserve"> farklı yapıya sahip sadece Kamu Kuruluşları ile ilgili işlerinde Konya'ya bağımlı bir şehir merkezidir.</w:t>
      </w:r>
    </w:p>
    <w:p w:rsidR="003F345E" w:rsidRPr="00D875BF" w:rsidRDefault="003F345E"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D875BF">
        <w:rPr>
          <w:rFonts w:asciiTheme="minorHAnsi" w:hAnsiTheme="minorHAnsi"/>
          <w:color w:val="222222"/>
          <w:sz w:val="22"/>
          <w:szCs w:val="22"/>
        </w:rPr>
        <w:t>31 ilçeye sahip Konya İli, hizmet ve halkla ilişkiler yönünden uzak nokta</w:t>
      </w:r>
      <w:r w:rsidR="002642C9">
        <w:rPr>
          <w:rFonts w:asciiTheme="minorHAnsi" w:hAnsiTheme="minorHAnsi"/>
          <w:color w:val="222222"/>
          <w:sz w:val="22"/>
          <w:szCs w:val="22"/>
        </w:rPr>
        <w:t xml:space="preserve">sındaki Ereğli </w:t>
      </w:r>
      <w:r w:rsidRPr="00D875BF">
        <w:rPr>
          <w:rFonts w:asciiTheme="minorHAnsi" w:hAnsiTheme="minorHAnsi"/>
          <w:color w:val="222222"/>
          <w:sz w:val="22"/>
          <w:szCs w:val="22"/>
        </w:rPr>
        <w:t>ilçesiyle sıcak münasebet ve bağlantı kurmakta güçlük çekmektedir.</w:t>
      </w:r>
    </w:p>
    <w:p w:rsidR="003F345E" w:rsidRPr="00D875BF" w:rsidRDefault="003F345E"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D875BF">
        <w:rPr>
          <w:rFonts w:asciiTheme="minorHAnsi" w:hAnsiTheme="minorHAnsi"/>
          <w:color w:val="222222"/>
          <w:sz w:val="22"/>
          <w:szCs w:val="22"/>
        </w:rPr>
        <w:t>Karayolu ve demiryolu bağlantılar sebebiyle idari bağlantı merkezi olan Konya’nın etkisi, Adana-Mersin'in (Çukurova) etkisine göre daha kısıtlıdır.</w:t>
      </w:r>
    </w:p>
    <w:p w:rsidR="003F345E" w:rsidRPr="00D875BF" w:rsidRDefault="003F345E"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D875BF">
        <w:rPr>
          <w:rFonts w:asciiTheme="minorHAnsi" w:hAnsiTheme="minorHAnsi"/>
          <w:color w:val="222222"/>
          <w:sz w:val="22"/>
          <w:szCs w:val="22"/>
        </w:rPr>
        <w:t>Ereğli ilçesi merkez nüfus itibariyle 38 ilimizden daha büyüktür. Çevresindeki Karapınar, Emirgazi, Ulukışla, Halkapınar ve Ayrancı İlçeleri için bir cazibe merkezi olup söz konusu</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il</w:t>
      </w:r>
      <w:r w:rsidR="002642C9">
        <w:rPr>
          <w:rFonts w:asciiTheme="minorHAnsi" w:hAnsiTheme="minorHAnsi"/>
          <w:color w:val="222222"/>
          <w:sz w:val="22"/>
          <w:szCs w:val="22"/>
        </w:rPr>
        <w:t>çelerin tüm ticari faaliyetleri</w:t>
      </w:r>
      <w:r w:rsidR="00812485">
        <w:rPr>
          <w:rFonts w:asciiTheme="minorHAnsi" w:hAnsiTheme="minorHAnsi"/>
          <w:color w:val="222222"/>
          <w:sz w:val="22"/>
          <w:szCs w:val="22"/>
        </w:rPr>
        <w:t xml:space="preserve"> ilçe</w:t>
      </w:r>
      <w:r w:rsidRPr="00D875BF">
        <w:rPr>
          <w:rFonts w:asciiTheme="minorHAnsi" w:hAnsiTheme="minorHAnsi"/>
          <w:color w:val="222222"/>
          <w:sz w:val="22"/>
          <w:szCs w:val="22"/>
        </w:rPr>
        <w:t xml:space="preserve"> üzerinden gerçekleştirilmektedir. Dolayısıyla</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Ereğli</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 xml:space="preserve">çevresindeki yaklaşık 350.000 nüfusu için merkez konumundadır. </w:t>
      </w:r>
      <w:r w:rsidR="00D620D9">
        <w:rPr>
          <w:rFonts w:asciiTheme="minorHAnsi" w:hAnsiTheme="minorHAnsi"/>
          <w:color w:val="222222"/>
          <w:sz w:val="22"/>
          <w:szCs w:val="22"/>
        </w:rPr>
        <w:t>İlçede</w:t>
      </w:r>
      <w:r w:rsidRPr="00D875BF">
        <w:rPr>
          <w:rFonts w:asciiTheme="minorHAnsi" w:hAnsiTheme="minorHAnsi"/>
          <w:color w:val="222222"/>
          <w:sz w:val="22"/>
          <w:szCs w:val="22"/>
        </w:rPr>
        <w:t>ki idari teşkilatlanma</w:t>
      </w:r>
      <w:r w:rsidR="004A2D0F">
        <w:rPr>
          <w:rFonts w:asciiTheme="minorHAnsi" w:hAnsiTheme="minorHAnsi"/>
          <w:color w:val="222222"/>
          <w:sz w:val="22"/>
          <w:szCs w:val="22"/>
        </w:rPr>
        <w:t xml:space="preserve"> </w:t>
      </w:r>
      <w:r w:rsidR="002642C9">
        <w:rPr>
          <w:rFonts w:asciiTheme="minorHAnsi" w:hAnsiTheme="minorHAnsi"/>
          <w:color w:val="222222"/>
          <w:sz w:val="22"/>
          <w:szCs w:val="22"/>
        </w:rPr>
        <w:t xml:space="preserve">bakımımdan, il olması </w:t>
      </w:r>
      <w:r w:rsidRPr="00D875BF">
        <w:rPr>
          <w:rFonts w:asciiTheme="minorHAnsi" w:hAnsiTheme="minorHAnsi"/>
          <w:color w:val="222222"/>
          <w:sz w:val="22"/>
          <w:szCs w:val="22"/>
        </w:rPr>
        <w:t>halinde Türkiye ekonomisine herhangi bir maliyet getirmediği gibi kamu</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yönetimi açısından büyük bir tasarruf sağlayacaktır. İl olması halinde aynı zamanda mevcut tarım,</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hayvancılık ve sanayi potansiyeli ile hızlı bir kalkınma hamlesi başlayacak, bu da bölgenin refah</w:t>
      </w:r>
      <w:r w:rsidR="004A2D0F">
        <w:rPr>
          <w:rFonts w:asciiTheme="minorHAnsi" w:hAnsiTheme="minorHAnsi"/>
          <w:color w:val="222222"/>
          <w:sz w:val="22"/>
          <w:szCs w:val="22"/>
        </w:rPr>
        <w:t xml:space="preserve"> </w:t>
      </w:r>
      <w:r w:rsidRPr="00D875BF">
        <w:rPr>
          <w:rFonts w:asciiTheme="minorHAnsi" w:hAnsiTheme="minorHAnsi"/>
          <w:color w:val="222222"/>
          <w:sz w:val="22"/>
          <w:szCs w:val="22"/>
        </w:rPr>
        <w:t>seviyesini yükseltecek ve işsizlik sorununu çözecektir.</w:t>
      </w:r>
    </w:p>
    <w:p w:rsidR="00D75CFD" w:rsidRDefault="00812485"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812485">
        <w:rPr>
          <w:rFonts w:asciiTheme="minorHAnsi" w:hAnsiTheme="minorHAnsi"/>
          <w:color w:val="222222"/>
          <w:sz w:val="22"/>
          <w:szCs w:val="22"/>
        </w:rPr>
        <w:t>Öte yandan ilçe ekonomisi</w:t>
      </w:r>
      <w:r>
        <w:rPr>
          <w:rFonts w:asciiTheme="minorHAnsi" w:hAnsiTheme="minorHAnsi"/>
          <w:color w:val="222222"/>
          <w:sz w:val="22"/>
          <w:szCs w:val="22"/>
        </w:rPr>
        <w:t xml:space="preserve">nin daha iyi bir noktaya taşınması için planlanmış birtakım önemli projeler de bulunmaktadır. </w:t>
      </w:r>
      <w:r w:rsidR="00D75CFD">
        <w:rPr>
          <w:rFonts w:asciiTheme="minorHAnsi" w:hAnsiTheme="minorHAnsi"/>
          <w:color w:val="222222"/>
          <w:sz w:val="22"/>
          <w:szCs w:val="22"/>
        </w:rPr>
        <w:t xml:space="preserve">Ereğli’nin geleceği için önemli fırsatlar sunan ve/veya Ereğli’nin gelişmesine tehdit oluşturabilecek unsurları ortadan kaldıran bu projelerden </w:t>
      </w:r>
      <w:r>
        <w:rPr>
          <w:rFonts w:asciiTheme="minorHAnsi" w:hAnsiTheme="minorHAnsi"/>
          <w:color w:val="222222"/>
          <w:sz w:val="22"/>
          <w:szCs w:val="22"/>
        </w:rPr>
        <w:t>bir tanesi “</w:t>
      </w:r>
      <w:r w:rsidR="003F345E" w:rsidRPr="00812485">
        <w:rPr>
          <w:rFonts w:asciiTheme="minorHAnsi" w:hAnsiTheme="minorHAnsi"/>
          <w:color w:val="222222"/>
          <w:sz w:val="22"/>
          <w:szCs w:val="22"/>
        </w:rPr>
        <w:t>Ereğli İvriz Barajı Kapalı Sistem Tarımsal Sulama Projesi</w:t>
      </w:r>
      <w:r>
        <w:rPr>
          <w:rFonts w:asciiTheme="minorHAnsi" w:hAnsiTheme="minorHAnsi"/>
          <w:color w:val="222222"/>
          <w:sz w:val="22"/>
          <w:szCs w:val="22"/>
        </w:rPr>
        <w:t>”dir.</w:t>
      </w:r>
    </w:p>
    <w:p w:rsidR="003F345E" w:rsidRPr="00D75CFD" w:rsidRDefault="003F345E"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812485">
        <w:rPr>
          <w:rFonts w:asciiTheme="minorHAnsi" w:hAnsiTheme="minorHAnsi"/>
          <w:color w:val="222222"/>
          <w:sz w:val="22"/>
          <w:szCs w:val="22"/>
        </w:rPr>
        <w:t>Ereğli İlçesi Toroslar</w:t>
      </w:r>
      <w:r w:rsidR="00D75CFD">
        <w:rPr>
          <w:rFonts w:asciiTheme="minorHAnsi" w:hAnsiTheme="minorHAnsi"/>
          <w:color w:val="222222"/>
          <w:sz w:val="22"/>
          <w:szCs w:val="22"/>
        </w:rPr>
        <w:t>’</w:t>
      </w:r>
      <w:r w:rsidRPr="00812485">
        <w:rPr>
          <w:rFonts w:asciiTheme="minorHAnsi" w:hAnsiTheme="minorHAnsi"/>
          <w:color w:val="222222"/>
          <w:sz w:val="22"/>
          <w:szCs w:val="22"/>
        </w:rPr>
        <w:t xml:space="preserve">ın kuzey yamaçlarına yaslanmış geniş verimli tarım arazileri ve önemli merkezlere yakınlığıyla bölgede tarımsal açıdan cazibe merkezi konumunda olup, 1 milyon dekarı aşan bir alanda polikültür tarım yapılmakta ve bu alanın 400 bin dekarını aşan bir alanda sulama yapılmaktadır. Ereğli İlçesi tarımsal alanların sulanmasında en önemli kaynaklar İvriz Barajı ve yeraltı sulama kuyuları olup </w:t>
      </w:r>
      <w:r w:rsidR="00E96515" w:rsidRPr="00812485">
        <w:rPr>
          <w:rFonts w:asciiTheme="minorHAnsi" w:hAnsiTheme="minorHAnsi"/>
          <w:color w:val="222222"/>
          <w:sz w:val="22"/>
          <w:szCs w:val="22"/>
        </w:rPr>
        <w:t>bu kaynaklardaki su rezervlerinde</w:t>
      </w:r>
      <w:r w:rsidRPr="00812485">
        <w:rPr>
          <w:rFonts w:asciiTheme="minorHAnsi" w:hAnsiTheme="minorHAnsi"/>
          <w:color w:val="222222"/>
          <w:sz w:val="22"/>
          <w:szCs w:val="22"/>
        </w:rPr>
        <w:t xml:space="preserve"> uygulanan yanlış sulama sistemleri, su dağıtımındaki eksiklikler, azalan yağışlar ve diğer iklimsel nedenlerle sulamada sıkıntılar yaşanmaktadır.</w:t>
      </w:r>
      <w:r w:rsidR="004A2D0F">
        <w:rPr>
          <w:rFonts w:asciiTheme="minorHAnsi" w:hAnsiTheme="minorHAnsi"/>
          <w:color w:val="222222"/>
          <w:sz w:val="22"/>
          <w:szCs w:val="22"/>
        </w:rPr>
        <w:t xml:space="preserve"> </w:t>
      </w:r>
      <w:r w:rsidRPr="00D75CFD">
        <w:rPr>
          <w:rFonts w:asciiTheme="minorHAnsi" w:hAnsiTheme="minorHAnsi"/>
          <w:color w:val="222222"/>
          <w:sz w:val="22"/>
          <w:szCs w:val="22"/>
        </w:rPr>
        <w:t xml:space="preserve">Hâlihazırda yaşanan ve ileriki yıllarda daha da artması beklenen bu sıkıntıların önüne geçilmesi ancak bu mevcut kaynakların daha verimli kullanılması </w:t>
      </w:r>
      <w:r w:rsidR="00E96515" w:rsidRPr="00D75CFD">
        <w:rPr>
          <w:rFonts w:asciiTheme="minorHAnsi" w:hAnsiTheme="minorHAnsi"/>
          <w:color w:val="222222"/>
          <w:sz w:val="22"/>
          <w:szCs w:val="22"/>
        </w:rPr>
        <w:t>ile mümkündür</w:t>
      </w:r>
      <w:r w:rsidRPr="00D75CFD">
        <w:rPr>
          <w:rFonts w:asciiTheme="minorHAnsi" w:hAnsiTheme="minorHAnsi"/>
          <w:color w:val="222222"/>
          <w:sz w:val="22"/>
          <w:szCs w:val="22"/>
        </w:rPr>
        <w:t>. Bu doğrultuda kapalı sistem hattının projesi tamamlanmış olup, kapalı sistem suluma sisteminin biran önce faaliyete geçirilmesi ve teşvik edilmesi önemlidir.</w:t>
      </w:r>
    </w:p>
    <w:p w:rsidR="003F345E" w:rsidRPr="00E20339" w:rsidRDefault="00E20339" w:rsidP="00063B79">
      <w:pPr>
        <w:pStyle w:val="NormalWeb"/>
        <w:spacing w:before="0" w:beforeAutospacing="0" w:after="200" w:afterAutospacing="0" w:line="288" w:lineRule="auto"/>
        <w:ind w:firstLine="426"/>
        <w:jc w:val="both"/>
        <w:rPr>
          <w:rFonts w:asciiTheme="minorHAnsi" w:hAnsiTheme="minorHAnsi"/>
          <w:color w:val="222222"/>
          <w:sz w:val="22"/>
          <w:szCs w:val="22"/>
        </w:rPr>
      </w:pPr>
      <w:r w:rsidRPr="00E20339">
        <w:rPr>
          <w:rFonts w:asciiTheme="minorHAnsi" w:hAnsiTheme="minorHAnsi"/>
          <w:color w:val="222222"/>
          <w:sz w:val="22"/>
          <w:szCs w:val="22"/>
        </w:rPr>
        <w:t xml:space="preserve">Öte yandan, </w:t>
      </w:r>
      <w:r w:rsidR="003F345E" w:rsidRPr="00E20339">
        <w:rPr>
          <w:rFonts w:asciiTheme="minorHAnsi" w:hAnsiTheme="minorHAnsi"/>
          <w:color w:val="222222"/>
          <w:sz w:val="22"/>
          <w:szCs w:val="22"/>
        </w:rPr>
        <w:t xml:space="preserve">Ereğli’deki İvriz Barajı ve Karaman'daki Ayrancı Barajı </w:t>
      </w:r>
      <w:r w:rsidR="00E96515" w:rsidRPr="00E20339">
        <w:rPr>
          <w:rFonts w:asciiTheme="minorHAnsi" w:hAnsiTheme="minorHAnsi"/>
          <w:color w:val="222222"/>
          <w:sz w:val="22"/>
          <w:szCs w:val="22"/>
        </w:rPr>
        <w:t xml:space="preserve">kuruluncaya kadar, Akgöl </w:t>
      </w:r>
      <w:r w:rsidR="003F345E" w:rsidRPr="00E20339">
        <w:rPr>
          <w:rFonts w:asciiTheme="minorHAnsi" w:hAnsiTheme="minorHAnsi"/>
          <w:color w:val="222222"/>
          <w:sz w:val="22"/>
          <w:szCs w:val="22"/>
        </w:rPr>
        <w:t>Sazlıkları</w:t>
      </w:r>
      <w:r w:rsidR="004A2D0F">
        <w:rPr>
          <w:rFonts w:asciiTheme="minorHAnsi" w:hAnsiTheme="minorHAnsi"/>
          <w:color w:val="222222"/>
          <w:sz w:val="22"/>
          <w:szCs w:val="22"/>
        </w:rPr>
        <w:t xml:space="preserve"> </w:t>
      </w:r>
      <w:r w:rsidR="003F345E" w:rsidRPr="00E20339">
        <w:rPr>
          <w:rFonts w:asciiTheme="minorHAnsi" w:hAnsiTheme="minorHAnsi"/>
          <w:color w:val="222222"/>
          <w:sz w:val="22"/>
          <w:szCs w:val="22"/>
        </w:rPr>
        <w:t>ve sulak alanları bölgenin iklim dengesini sağlayan, yağışını besleyen, bölgenin mikro klima iklime</w:t>
      </w:r>
      <w:r w:rsidR="004A2D0F">
        <w:rPr>
          <w:rFonts w:asciiTheme="minorHAnsi" w:hAnsiTheme="minorHAnsi"/>
          <w:color w:val="222222"/>
          <w:sz w:val="22"/>
          <w:szCs w:val="22"/>
        </w:rPr>
        <w:t xml:space="preserve"> </w:t>
      </w:r>
      <w:r w:rsidR="003F345E" w:rsidRPr="00E20339">
        <w:rPr>
          <w:rFonts w:asciiTheme="minorHAnsi" w:hAnsiTheme="minorHAnsi"/>
          <w:color w:val="222222"/>
          <w:sz w:val="22"/>
          <w:szCs w:val="22"/>
        </w:rPr>
        <w:t>sahip olmasını sağlayan, aynı zamanda dünyada ender kuş türlerine barınaklık yapan doğal bir</w:t>
      </w:r>
      <w:r w:rsidR="004A2D0F">
        <w:rPr>
          <w:rFonts w:asciiTheme="minorHAnsi" w:hAnsiTheme="minorHAnsi"/>
          <w:color w:val="222222"/>
          <w:sz w:val="22"/>
          <w:szCs w:val="22"/>
        </w:rPr>
        <w:t xml:space="preserve"> </w:t>
      </w:r>
      <w:r w:rsidR="003F345E" w:rsidRPr="00E20339">
        <w:rPr>
          <w:rFonts w:asciiTheme="minorHAnsi" w:hAnsiTheme="minorHAnsi"/>
          <w:color w:val="222222"/>
          <w:sz w:val="22"/>
          <w:szCs w:val="22"/>
        </w:rPr>
        <w:t xml:space="preserve">yaşam alanı </w:t>
      </w:r>
      <w:r w:rsidRPr="00E20339">
        <w:rPr>
          <w:rFonts w:asciiTheme="minorHAnsi" w:hAnsiTheme="minorHAnsi"/>
          <w:color w:val="222222"/>
          <w:sz w:val="22"/>
          <w:szCs w:val="22"/>
        </w:rPr>
        <w:t>iken</w:t>
      </w:r>
      <w:r w:rsidR="003F345E" w:rsidRPr="00E20339">
        <w:rPr>
          <w:rFonts w:asciiTheme="minorHAnsi" w:hAnsiTheme="minorHAnsi"/>
          <w:color w:val="222222"/>
          <w:sz w:val="22"/>
          <w:szCs w:val="22"/>
        </w:rPr>
        <w:t xml:space="preserve"> günümüzde bu işlevlerini </w:t>
      </w:r>
      <w:r w:rsidRPr="00E20339">
        <w:rPr>
          <w:rFonts w:asciiTheme="minorHAnsi" w:hAnsiTheme="minorHAnsi"/>
          <w:color w:val="222222"/>
          <w:sz w:val="22"/>
          <w:szCs w:val="22"/>
        </w:rPr>
        <w:t xml:space="preserve">yerine getirememektedir. Bu durum </w:t>
      </w:r>
      <w:r w:rsidR="003F345E" w:rsidRPr="00E20339">
        <w:rPr>
          <w:rFonts w:asciiTheme="minorHAnsi" w:hAnsiTheme="minorHAnsi"/>
          <w:color w:val="222222"/>
          <w:sz w:val="22"/>
          <w:szCs w:val="22"/>
        </w:rPr>
        <w:t>bölgenin önümüzdeki</w:t>
      </w:r>
      <w:r w:rsidR="004A2D0F">
        <w:rPr>
          <w:rFonts w:asciiTheme="minorHAnsi" w:hAnsiTheme="minorHAnsi"/>
          <w:color w:val="222222"/>
          <w:sz w:val="22"/>
          <w:szCs w:val="22"/>
        </w:rPr>
        <w:t xml:space="preserve"> </w:t>
      </w:r>
      <w:r w:rsidR="003F345E" w:rsidRPr="00E20339">
        <w:rPr>
          <w:rFonts w:asciiTheme="minorHAnsi" w:hAnsiTheme="minorHAnsi"/>
          <w:color w:val="222222"/>
          <w:sz w:val="22"/>
          <w:szCs w:val="22"/>
        </w:rPr>
        <w:t xml:space="preserve">yıllarda çölleşmesine dahi sebep olabilecek bir yapıya </w:t>
      </w:r>
      <w:r w:rsidRPr="00E20339">
        <w:rPr>
          <w:rFonts w:asciiTheme="minorHAnsi" w:hAnsiTheme="minorHAnsi"/>
          <w:color w:val="222222"/>
          <w:sz w:val="22"/>
          <w:szCs w:val="22"/>
        </w:rPr>
        <w:t xml:space="preserve">sebebiyet vermektedir. </w:t>
      </w:r>
      <w:r w:rsidR="003F345E" w:rsidRPr="00E20339">
        <w:rPr>
          <w:rFonts w:asciiTheme="minorHAnsi" w:hAnsiTheme="minorHAnsi"/>
          <w:color w:val="222222"/>
          <w:sz w:val="22"/>
          <w:szCs w:val="22"/>
        </w:rPr>
        <w:t>Belediye arıtma sisteminden çıkan suyun, Akgöl bünyesindeki göl aynasına aktarılması</w:t>
      </w:r>
      <w:r w:rsidR="004A2D0F">
        <w:rPr>
          <w:rFonts w:asciiTheme="minorHAnsi" w:hAnsiTheme="minorHAnsi"/>
          <w:color w:val="222222"/>
          <w:sz w:val="22"/>
          <w:szCs w:val="22"/>
        </w:rPr>
        <w:t xml:space="preserve"> </w:t>
      </w:r>
      <w:r w:rsidR="003F345E" w:rsidRPr="00E20339">
        <w:rPr>
          <w:rFonts w:asciiTheme="minorHAnsi" w:hAnsiTheme="minorHAnsi"/>
          <w:color w:val="222222"/>
          <w:sz w:val="22"/>
          <w:szCs w:val="22"/>
        </w:rPr>
        <w:t>halinde sorun</w:t>
      </w:r>
      <w:r w:rsidR="00E96515" w:rsidRPr="00E20339">
        <w:rPr>
          <w:rFonts w:asciiTheme="minorHAnsi" w:hAnsiTheme="minorHAnsi"/>
          <w:color w:val="222222"/>
          <w:sz w:val="22"/>
          <w:szCs w:val="22"/>
        </w:rPr>
        <w:t>un</w:t>
      </w:r>
      <w:r w:rsidR="003F345E" w:rsidRPr="00E20339">
        <w:rPr>
          <w:rFonts w:asciiTheme="minorHAnsi" w:hAnsiTheme="minorHAnsi"/>
          <w:color w:val="222222"/>
          <w:sz w:val="22"/>
          <w:szCs w:val="22"/>
        </w:rPr>
        <w:t xml:space="preserve"> büyük ölçüde halledileceği tahmin edilmektedir.</w:t>
      </w:r>
    </w:p>
    <w:p w:rsidR="003F345E" w:rsidRPr="00D875BF" w:rsidRDefault="00A26B35" w:rsidP="00063B79">
      <w:pPr>
        <w:spacing w:after="200" w:line="288" w:lineRule="auto"/>
        <w:ind w:firstLine="426"/>
        <w:jc w:val="both"/>
      </w:pPr>
      <w:r w:rsidRPr="00A26B35">
        <w:rPr>
          <w:color w:val="222222"/>
        </w:rPr>
        <w:lastRenderedPageBreak/>
        <w:t>Ayrıca i</w:t>
      </w:r>
      <w:r w:rsidR="00D620D9" w:rsidRPr="00A26B35">
        <w:rPr>
          <w:color w:val="222222"/>
        </w:rPr>
        <w:t>lçede</w:t>
      </w:r>
      <w:r w:rsidR="004A2D0F">
        <w:rPr>
          <w:color w:val="222222"/>
        </w:rPr>
        <w:t xml:space="preserve"> </w:t>
      </w:r>
      <w:r w:rsidRPr="00A26B35">
        <w:rPr>
          <w:color w:val="222222"/>
        </w:rPr>
        <w:t xml:space="preserve">çevre amaçlı tarım arazilerinin korunması hayati önemi haizdir. Bu amaçla </w:t>
      </w:r>
      <w:r w:rsidR="003F345E" w:rsidRPr="00A26B35">
        <w:t xml:space="preserve">11.800 dekarlık alanda </w:t>
      </w:r>
      <w:r w:rsidRPr="00A26B35">
        <w:t>Çatak</w:t>
      </w:r>
      <w:r w:rsidR="004A2D0F">
        <w:t xml:space="preserve"> </w:t>
      </w:r>
      <w:r w:rsidRPr="00A26B35">
        <w:t>P</w:t>
      </w:r>
      <w:r w:rsidR="003F345E" w:rsidRPr="00A26B35">
        <w:t xml:space="preserve">rojesi </w:t>
      </w:r>
      <w:r w:rsidRPr="00A26B35">
        <w:t xml:space="preserve">yürütülmektedir. Proje </w:t>
      </w:r>
      <w:r w:rsidR="003F345E" w:rsidRPr="00A26B35">
        <w:t xml:space="preserve">kapsamında </w:t>
      </w:r>
      <w:r w:rsidR="008066A0" w:rsidRPr="004A2D0F">
        <w:t>rüzgâr</w:t>
      </w:r>
      <w:r w:rsidR="003F345E" w:rsidRPr="004A2D0F">
        <w:t xml:space="preserve"> e</w:t>
      </w:r>
      <w:r w:rsidR="003F345E" w:rsidRPr="00A26B35">
        <w:t>rozyonuna karşı ağaçlandırma ve suyun ekonomik kullanımına yönelik damla</w:t>
      </w:r>
      <w:r w:rsidRPr="00A26B35">
        <w:t xml:space="preserve"> sulama sistemleri kullandırılmaktadır. Söz konusu</w:t>
      </w:r>
      <w:r w:rsidR="003F345E" w:rsidRPr="00A26B35">
        <w:t xml:space="preserve"> projeye başvuran 157 adet üreticiye 1.700.200 dolar destekleme ödemesi yapılmıştır. Ç</w:t>
      </w:r>
      <w:r w:rsidRPr="00A26B35">
        <w:t>atak</w:t>
      </w:r>
      <w:r w:rsidR="003F345E" w:rsidRPr="00A26B35">
        <w:t xml:space="preserve"> Projesi 16 mah</w:t>
      </w:r>
      <w:r w:rsidRPr="00A26B35">
        <w:t>alle</w:t>
      </w:r>
      <w:r w:rsidR="003F345E" w:rsidRPr="00A26B35">
        <w:t xml:space="preserve">de </w:t>
      </w:r>
      <w:r w:rsidRPr="00A26B35">
        <w:t>uygulanmakta olup, 28 mahallen</w:t>
      </w:r>
      <w:r w:rsidR="003F345E" w:rsidRPr="00A26B35">
        <w:t>in de Ç</w:t>
      </w:r>
      <w:r w:rsidRPr="00A26B35">
        <w:t>atak</w:t>
      </w:r>
      <w:r w:rsidR="003F345E" w:rsidRPr="00A26B35">
        <w:t xml:space="preserve"> projesine katılmasının sağlanması için gerekli ödeneklerin çıkarılması beklenmektedir.</w:t>
      </w:r>
    </w:p>
    <w:p w:rsidR="003F345E" w:rsidRPr="00D875BF" w:rsidRDefault="00A26B35" w:rsidP="00063B79">
      <w:pPr>
        <w:spacing w:after="200" w:line="288" w:lineRule="auto"/>
        <w:ind w:firstLine="426"/>
        <w:jc w:val="both"/>
      </w:pPr>
      <w:r>
        <w:t xml:space="preserve">İlçe turizm açısından ciddi bir potansiyel taşımakla beraber bu potansiyelden şu an için yeterince yararlanılamamaktadır. Bu amaçla özellikle </w:t>
      </w:r>
      <w:r w:rsidR="003F345E" w:rsidRPr="00D875BF">
        <w:t>Ereğli, Karapınar ve Halkapınar İ</w:t>
      </w:r>
      <w:r w:rsidR="00C2334C">
        <w:t>lçeleri</w:t>
      </w:r>
      <w:r w:rsidR="004A2D0F">
        <w:t xml:space="preserve"> </w:t>
      </w:r>
      <w:r>
        <w:t xml:space="preserve">turizm potansiyeli açısından </w:t>
      </w:r>
      <w:r w:rsidRPr="00D875BF">
        <w:t xml:space="preserve">birlikte </w:t>
      </w:r>
      <w:r>
        <w:t>değerlendirilmelidir. Bu bölgelerdeki</w:t>
      </w:r>
      <w:r w:rsidR="003F345E" w:rsidRPr="00D875BF">
        <w:t xml:space="preserve"> tarihi ve turistik değerler </w:t>
      </w:r>
      <w:r w:rsidR="00710E7C">
        <w:t xml:space="preserve">sadece bu ilçelere değil </w:t>
      </w:r>
      <w:r w:rsidR="003F345E" w:rsidRPr="00D875BF">
        <w:t xml:space="preserve">Türk </w:t>
      </w:r>
      <w:r w:rsidR="00710E7C">
        <w:t>t</w:t>
      </w:r>
      <w:r w:rsidR="003F345E" w:rsidRPr="00D875BF">
        <w:t xml:space="preserve">urizmine </w:t>
      </w:r>
      <w:r w:rsidR="00710E7C">
        <w:t xml:space="preserve">de </w:t>
      </w:r>
      <w:r w:rsidR="003F345E" w:rsidRPr="00D875BF">
        <w:t>büyük bir katkı sağlayacaktır. Karapınar'daki Meke Gölü, Acıgöl, Karacadağ'daki Ören yerleri ve yer altı şehri, Ereğli'deki Akgöl(Kuş Cenneti), at haraları Selçuklu eserleri, Halkapınar'daki İvriz Kaya Anıtı(dünyadaki ilk ziraat anıtı), Kız ve Oğlanlar Manastırı, Aksu Vadisi ve şelalesi, Kayasaray ve Toroslar</w:t>
      </w:r>
      <w:r w:rsidR="00710E7C">
        <w:t>’</w:t>
      </w:r>
      <w:r w:rsidR="003F345E" w:rsidRPr="00D875BF">
        <w:t xml:space="preserve">daki Yörük kültürü ve </w:t>
      </w:r>
      <w:r w:rsidR="003F345E" w:rsidRPr="004A2D0F">
        <w:t>diğer tabi</w:t>
      </w:r>
      <w:r w:rsidR="008066A0" w:rsidRPr="004A2D0F">
        <w:t>i</w:t>
      </w:r>
      <w:r w:rsidR="003F345E" w:rsidRPr="004A2D0F">
        <w:t xml:space="preserve"> güzelliklerini</w:t>
      </w:r>
      <w:r w:rsidR="003F345E" w:rsidRPr="00D875BF">
        <w:t xml:space="preserve"> görmek için yapılacak t</w:t>
      </w:r>
      <w:r w:rsidR="00C2334C">
        <w:t>urlar, doğa yürüyüşleri ve günü</w:t>
      </w:r>
      <w:r w:rsidR="003F345E" w:rsidRPr="00D875BF">
        <w:t xml:space="preserve">birlik ziyaretler yöreyi dünyaya tanıtacağı gibi yöre halkına da ek gelir sağlayacaktır. </w:t>
      </w:r>
      <w:r w:rsidR="00710E7C">
        <w:t xml:space="preserve">Bu amaçla </w:t>
      </w:r>
      <w:r w:rsidR="003F345E" w:rsidRPr="00D875BF">
        <w:t>E</w:t>
      </w:r>
      <w:r w:rsidR="00710E7C">
        <w:t>ko-turizm projesi uygulanması turizm potansiyelinden daha da fazla yararlanılmasına yardımcı olacaktır.</w:t>
      </w:r>
      <w:r w:rsidR="003F345E" w:rsidRPr="00D875BF">
        <w:t>Bunun için yapılması gereken Kapadokya’ya 18</w:t>
      </w:r>
      <w:r w:rsidR="00082023">
        <w:t>0 Km mesafede bulunan bölgenin</w:t>
      </w:r>
      <w:r w:rsidR="003F345E" w:rsidRPr="00D875BF">
        <w:t xml:space="preserve"> Anadolu Turları kapsamına alınmasıdır. Akdeniz’den özellikle Antalya’dan Kapadokya’ya geçişlerde Konya-Sultanhan-Aksaray güzergahı kullanılmaktadır. Buna alternatif olarak Konya-Ereğli  (E 300)- Niğde veya Aksaray (E 90) bağlantısı kullanıldığı takdirde yukarıda bahsedilen tarihi ve turistik değerlerde Türk turizmine katkı sağlayacaktır. Kültür ve Turizm Bakanlığı yaptığı turizm haritasında ve broşürlerinde bu bölgeye de bu açıdan yer vermelidir.</w:t>
      </w:r>
    </w:p>
    <w:p w:rsidR="003F345E" w:rsidRPr="00D875BF" w:rsidRDefault="00082023" w:rsidP="00063B79">
      <w:pPr>
        <w:spacing w:after="200" w:line="288" w:lineRule="auto"/>
        <w:ind w:firstLine="426"/>
        <w:jc w:val="both"/>
      </w:pPr>
      <w:r>
        <w:t xml:space="preserve">Ayrıca </w:t>
      </w:r>
      <w:r w:rsidR="003F345E" w:rsidRPr="00D875BF">
        <w:t>termal a</w:t>
      </w:r>
      <w:r>
        <w:t>lanlara sahip olan bu bölge için</w:t>
      </w:r>
      <w:r w:rsidR="003F345E" w:rsidRPr="00D875BF">
        <w:t xml:space="preserve"> daha önceki yıllarda MTA </w:t>
      </w:r>
      <w:r>
        <w:t xml:space="preserve">gerekli incelemelerde bulunmuş </w:t>
      </w:r>
      <w:r w:rsidR="00C2334C">
        <w:t>v</w:t>
      </w:r>
      <w:r w:rsidR="003F345E" w:rsidRPr="00D875BF">
        <w:t xml:space="preserve">e bir rapor hazırlamıştır. Turizme kazandırılması amacı ile İl Özel İdaresi tarafından yap-işlet modeli ile değerlendirilmesi halinde yöreye katkı sağlayacaktır. </w:t>
      </w:r>
    </w:p>
    <w:p w:rsidR="003F345E" w:rsidRPr="00D875BF" w:rsidRDefault="00082023" w:rsidP="00063B79">
      <w:pPr>
        <w:spacing w:after="200" w:line="288" w:lineRule="auto"/>
        <w:ind w:firstLine="426"/>
        <w:jc w:val="both"/>
      </w:pPr>
      <w:r>
        <w:t>İlçe</w:t>
      </w:r>
      <w:r w:rsidR="003F345E" w:rsidRPr="00D875BF">
        <w:t xml:space="preserve"> ekonomisinin tarıma dayalı olması, bitkisel, hayvansal üretim ve buna bağlı olarak tarıma dayalı sanayi tesislerinin artması ve gelişmesi için yürütülen ve yürütülmesi mutlak gereken konu ve proje başlıkları </w:t>
      </w:r>
      <w:r>
        <w:t>ise aşağıdaki gibidir:</w:t>
      </w:r>
    </w:p>
    <w:p w:rsidR="003F345E" w:rsidRPr="00D875BF" w:rsidRDefault="00C2334C" w:rsidP="00063B79">
      <w:pPr>
        <w:pStyle w:val="ListeParagraf"/>
        <w:numPr>
          <w:ilvl w:val="0"/>
          <w:numId w:val="4"/>
        </w:numPr>
        <w:spacing w:line="288" w:lineRule="auto"/>
        <w:ind w:left="0" w:firstLine="426"/>
        <w:jc w:val="both"/>
      </w:pPr>
      <w:r>
        <w:t>Süt İşletmeciler Birliği</w:t>
      </w:r>
      <w:r w:rsidR="003F345E" w:rsidRPr="00D875BF">
        <w:t xml:space="preserve"> Kurulması</w:t>
      </w:r>
    </w:p>
    <w:p w:rsidR="003F345E" w:rsidRPr="00D875BF" w:rsidRDefault="003F345E" w:rsidP="00063B79">
      <w:pPr>
        <w:pStyle w:val="ListeParagraf"/>
        <w:numPr>
          <w:ilvl w:val="0"/>
          <w:numId w:val="4"/>
        </w:numPr>
        <w:spacing w:line="288" w:lineRule="auto"/>
        <w:ind w:left="0" w:firstLine="426"/>
        <w:jc w:val="both"/>
      </w:pPr>
      <w:r w:rsidRPr="00D875BF">
        <w:t>İvriz Barajı Havzasının Organik Tarıma Açılması ve Organik Tarımın Yaygınlaştırılması</w:t>
      </w:r>
    </w:p>
    <w:p w:rsidR="003F345E" w:rsidRDefault="003F345E" w:rsidP="00063B79">
      <w:pPr>
        <w:pStyle w:val="ListeParagraf"/>
        <w:numPr>
          <w:ilvl w:val="0"/>
          <w:numId w:val="4"/>
        </w:numPr>
        <w:spacing w:line="288" w:lineRule="auto"/>
        <w:ind w:left="0" w:firstLine="426"/>
        <w:jc w:val="both"/>
      </w:pPr>
      <w:r w:rsidRPr="00D875BF">
        <w:t>Sanayiye Yönelik Tarla Sebzeciliğini</w:t>
      </w:r>
      <w:r w:rsidR="00082023">
        <w:t>n</w:t>
      </w:r>
      <w:r w:rsidRPr="00D875BF">
        <w:t xml:space="preserve"> Geliştir</w:t>
      </w:r>
      <w:r w:rsidR="00082023">
        <w:t>il</w:t>
      </w:r>
      <w:r w:rsidRPr="00D875BF">
        <w:t>mesi</w:t>
      </w:r>
    </w:p>
    <w:p w:rsidR="00C2334C" w:rsidRPr="00D875BF" w:rsidRDefault="00C2334C" w:rsidP="00063B79">
      <w:pPr>
        <w:pStyle w:val="ListeParagraf"/>
        <w:numPr>
          <w:ilvl w:val="0"/>
          <w:numId w:val="4"/>
        </w:numPr>
        <w:spacing w:line="288" w:lineRule="auto"/>
        <w:ind w:left="0" w:firstLine="426"/>
        <w:jc w:val="both"/>
      </w:pPr>
      <w:r>
        <w:t>Kıraç alanların değerlendirilmesi amacıyla Korunga ve Kapari üretimi</w:t>
      </w:r>
    </w:p>
    <w:p w:rsidR="003F345E" w:rsidRPr="00D875BF" w:rsidRDefault="003F345E" w:rsidP="00063B79">
      <w:pPr>
        <w:pStyle w:val="ListeParagraf"/>
        <w:numPr>
          <w:ilvl w:val="0"/>
          <w:numId w:val="4"/>
        </w:numPr>
        <w:spacing w:line="288" w:lineRule="auto"/>
        <w:ind w:left="0" w:firstLine="426"/>
        <w:jc w:val="both"/>
      </w:pPr>
      <w:r w:rsidRPr="00D875BF">
        <w:t>Tarla Bitkilerinde Alternatif Ürün Geliştirme (Soya Fasulyesi, Ayçiçeği, Kanola, Kapari)</w:t>
      </w:r>
    </w:p>
    <w:p w:rsidR="003F345E" w:rsidRPr="00D875BF" w:rsidRDefault="003F345E" w:rsidP="00063B79">
      <w:pPr>
        <w:pStyle w:val="ListeParagraf"/>
        <w:numPr>
          <w:ilvl w:val="0"/>
          <w:numId w:val="4"/>
        </w:numPr>
        <w:spacing w:line="288" w:lineRule="auto"/>
        <w:ind w:left="0" w:firstLine="426"/>
        <w:jc w:val="both"/>
      </w:pPr>
      <w:r w:rsidRPr="00D875BF">
        <w:t>Yüksek Sistem Bağcılık (Sanayi ve Sofralık Üzüm Üretimin Artırılması)</w:t>
      </w:r>
    </w:p>
    <w:p w:rsidR="00E20339" w:rsidRPr="00D875BF" w:rsidRDefault="00082023" w:rsidP="00063B79">
      <w:pPr>
        <w:spacing w:after="200" w:line="288" w:lineRule="auto"/>
        <w:ind w:firstLine="426"/>
        <w:jc w:val="both"/>
      </w:pPr>
      <w:r>
        <w:t xml:space="preserve">Bu kadar ekonomik potansiyele sahip olan Ereğli ilçesi; </w:t>
      </w:r>
      <w:r w:rsidR="00E20339" w:rsidRPr="00D875BF">
        <w:t>Karaman, Niğde ve Aksaray illerinin arasında kalm</w:t>
      </w:r>
      <w:r w:rsidR="00E20339">
        <w:t>asına rağmen, bağlı bulunduğu</w:t>
      </w:r>
      <w:r w:rsidR="00E20339" w:rsidRPr="00D875BF">
        <w:t xml:space="preserve"> Konya İli </w:t>
      </w:r>
      <w:r w:rsidR="00E20339">
        <w:t xml:space="preserve">öncelikli </w:t>
      </w:r>
      <w:r w:rsidR="00E20339" w:rsidRPr="00D875BF">
        <w:t xml:space="preserve">teşvik kapsamında olmadığı için yatırımlar </w:t>
      </w:r>
      <w:r>
        <w:t xml:space="preserve">bakımından </w:t>
      </w:r>
      <w:r w:rsidR="00E20339" w:rsidRPr="00D875BF">
        <w:t xml:space="preserve">istenilen düzeye </w:t>
      </w:r>
      <w:r w:rsidR="00E20339">
        <w:t>ulaşamamaktadır.</w:t>
      </w:r>
      <w:r w:rsidR="004A2D0F">
        <w:t xml:space="preserve"> </w:t>
      </w:r>
      <w:r w:rsidR="00E20339">
        <w:t>Bu sebeple ilçe</w:t>
      </w:r>
      <w:r w:rsidR="00E20339" w:rsidRPr="00D875BF">
        <w:t xml:space="preserve"> var olan potansiyelini kullanamamakta ve </w:t>
      </w:r>
      <w:r w:rsidR="00E20339" w:rsidRPr="00D875BF">
        <w:lastRenderedPageBreak/>
        <w:t>gelişme</w:t>
      </w:r>
      <w:r w:rsidR="00E20339">
        <w:t xml:space="preserve"> hızı yavaşlamaktadır. İlçenin</w:t>
      </w:r>
      <w:r w:rsidR="004A2D0F">
        <w:t xml:space="preserve"> </w:t>
      </w:r>
      <w:r w:rsidR="00E20339">
        <w:t xml:space="preserve">teşvik açısından </w:t>
      </w:r>
      <w:r w:rsidR="00E20339" w:rsidRPr="00D875BF">
        <w:t xml:space="preserve">durumunun tekrar değerlendirilmesi </w:t>
      </w:r>
      <w:r w:rsidR="00E20339">
        <w:t>ilçe ekonomisinin daha hızlı gelişmesine önemli ölçüde katkı sağlayacaktır</w:t>
      </w:r>
      <w:r w:rsidR="00E20339" w:rsidRPr="00D875BF">
        <w:t>.</w:t>
      </w:r>
    </w:p>
    <w:p w:rsidR="009A6994" w:rsidRPr="00EC0DDA" w:rsidRDefault="003F345E" w:rsidP="00EC0DDA">
      <w:pPr>
        <w:pStyle w:val="ListeParagraf"/>
        <w:numPr>
          <w:ilvl w:val="1"/>
          <w:numId w:val="5"/>
        </w:numPr>
        <w:spacing w:line="288" w:lineRule="auto"/>
        <w:ind w:left="851" w:hanging="425"/>
        <w:jc w:val="both"/>
        <w:rPr>
          <w:b/>
          <w:sz w:val="24"/>
          <w:szCs w:val="24"/>
        </w:rPr>
      </w:pPr>
      <w:r w:rsidRPr="00EC0DDA">
        <w:rPr>
          <w:b/>
          <w:sz w:val="24"/>
          <w:szCs w:val="24"/>
        </w:rPr>
        <w:t>Ereğli Ticaret ve Sanayi Odası</w:t>
      </w:r>
      <w:r w:rsidR="004A2D0F">
        <w:rPr>
          <w:b/>
          <w:sz w:val="24"/>
          <w:szCs w:val="24"/>
        </w:rPr>
        <w:t xml:space="preserve"> </w:t>
      </w:r>
      <w:r w:rsidR="0079666F" w:rsidRPr="00EC0DDA">
        <w:rPr>
          <w:b/>
          <w:sz w:val="24"/>
          <w:szCs w:val="24"/>
        </w:rPr>
        <w:t>Hakkında</w:t>
      </w:r>
    </w:p>
    <w:p w:rsidR="009A6994" w:rsidRDefault="003F345E" w:rsidP="00063B79">
      <w:pPr>
        <w:spacing w:after="200" w:line="288" w:lineRule="auto"/>
        <w:ind w:firstLine="426"/>
        <w:jc w:val="both"/>
      </w:pPr>
      <w:r w:rsidRPr="000247F0">
        <w:t xml:space="preserve">Ereğli Ticaret ve Sanayi Odası </w:t>
      </w:r>
      <w:r w:rsidR="009A6994" w:rsidRPr="000247F0">
        <w:t xml:space="preserve">1926 tarihinde kurulmuştur. </w:t>
      </w:r>
      <w:r w:rsidR="000D603E">
        <w:t>İlk kurucuları</w:t>
      </w:r>
      <w:r w:rsidR="000247F0">
        <w:t xml:space="preserve"> Başkan Cemal Bey(</w:t>
      </w:r>
      <w:r w:rsidR="009A6994" w:rsidRPr="000247F0">
        <w:t>Gökbudak)</w:t>
      </w:r>
      <w:r w:rsidR="000247F0">
        <w:t xml:space="preserve">, Başkan Vekili </w:t>
      </w:r>
      <w:r w:rsidR="009A6994" w:rsidRPr="000247F0">
        <w:t>Hasan Efendi ( Bayburt)</w:t>
      </w:r>
      <w:r w:rsidR="000247F0">
        <w:t xml:space="preserve">, Muhasip Üye Ziya Bey( </w:t>
      </w:r>
      <w:r w:rsidR="009A6994" w:rsidRPr="000247F0">
        <w:t>Altan)</w:t>
      </w:r>
      <w:r w:rsidR="000247F0">
        <w:t>, Üye Sabri Efendi (</w:t>
      </w:r>
      <w:r w:rsidR="009A6994" w:rsidRPr="000247F0">
        <w:t>Gülekli)</w:t>
      </w:r>
      <w:r w:rsidR="000247F0">
        <w:t xml:space="preserve"> ve Umumi Katip Rüştü Efendi </w:t>
      </w:r>
      <w:r w:rsidR="009A6994" w:rsidRPr="000247F0">
        <w:t>(Özdemir)</w:t>
      </w:r>
      <w:r w:rsidR="000247F0">
        <w:t>’dir.</w:t>
      </w:r>
    </w:p>
    <w:p w:rsidR="009D6CB2" w:rsidRPr="000247F0" w:rsidRDefault="009D6CB2" w:rsidP="00063B79">
      <w:pPr>
        <w:spacing w:after="200" w:line="288" w:lineRule="auto"/>
        <w:ind w:firstLine="426"/>
        <w:jc w:val="both"/>
      </w:pPr>
      <w:r>
        <w:rPr>
          <w:sz w:val="23"/>
          <w:szCs w:val="23"/>
        </w:rPr>
        <w:t>5174 sayılı kanunun kendisine verdiği yetki ve görevler çerçe</w:t>
      </w:r>
      <w:r w:rsidR="000D603E">
        <w:rPr>
          <w:sz w:val="23"/>
          <w:szCs w:val="23"/>
        </w:rPr>
        <w:t>vesinde faaliyetlerini yürüten O</w:t>
      </w:r>
      <w:r>
        <w:rPr>
          <w:sz w:val="23"/>
          <w:szCs w:val="23"/>
        </w:rPr>
        <w:t xml:space="preserve">da bünyesinde toplam 62 üyeye sahip 12 meslek komitesi bulunmaktadır. 2014 yılı sonu itibariyle toplam </w:t>
      </w:r>
      <w:r w:rsidR="0018027C">
        <w:rPr>
          <w:sz w:val="23"/>
          <w:szCs w:val="23"/>
        </w:rPr>
        <w:t>faal üye sayısı 1.333’tür.</w:t>
      </w:r>
    </w:p>
    <w:p w:rsidR="000247F0" w:rsidRPr="00D875BF" w:rsidRDefault="000247F0" w:rsidP="00063B79">
      <w:pPr>
        <w:pStyle w:val="Pa8"/>
        <w:spacing w:after="200" w:line="288" w:lineRule="auto"/>
        <w:ind w:firstLine="426"/>
        <w:jc w:val="both"/>
        <w:rPr>
          <w:rFonts w:cs="Arial"/>
          <w:color w:val="333366"/>
        </w:rPr>
      </w:pPr>
      <w:r w:rsidRPr="000247F0">
        <w:rPr>
          <w:rFonts w:asciiTheme="minorHAnsi" w:hAnsiTheme="minorHAnsi"/>
          <w:sz w:val="22"/>
          <w:szCs w:val="22"/>
        </w:rPr>
        <w:t>Ereğ</w:t>
      </w:r>
      <w:r>
        <w:rPr>
          <w:rFonts w:asciiTheme="minorHAnsi" w:hAnsiTheme="minorHAnsi"/>
          <w:sz w:val="22"/>
          <w:szCs w:val="22"/>
        </w:rPr>
        <w:t>li Ticaret ve Sanayi Odası Cum</w:t>
      </w:r>
      <w:r w:rsidRPr="000247F0">
        <w:rPr>
          <w:rFonts w:asciiTheme="minorHAnsi" w:hAnsiTheme="minorHAnsi"/>
          <w:sz w:val="22"/>
          <w:szCs w:val="22"/>
        </w:rPr>
        <w:t xml:space="preserve">huriyet tarihinin en eski odalarındandır. </w:t>
      </w:r>
      <w:r>
        <w:rPr>
          <w:rFonts w:asciiTheme="minorHAnsi" w:hAnsiTheme="minorHAnsi"/>
          <w:sz w:val="22"/>
          <w:szCs w:val="22"/>
        </w:rPr>
        <w:t>Odamız</w:t>
      </w:r>
      <w:r w:rsidRPr="000247F0">
        <w:rPr>
          <w:rFonts w:asciiTheme="minorHAnsi" w:hAnsiTheme="minorHAnsi"/>
          <w:sz w:val="22"/>
          <w:szCs w:val="22"/>
        </w:rPr>
        <w:t xml:space="preserve"> başarılı çalışmaları ile bölgenin öncü kuruluşları arasındadır. Ülke ve bölgesel sorunlara duyarlı olan, ilçemiz ve bölgemizin gelişmesi için çaba harcayan, sosyal ve kültürel alanlarda etkin görev alan odamız, </w:t>
      </w:r>
      <w:r w:rsidR="00F164DC">
        <w:rPr>
          <w:rFonts w:asciiTheme="minorHAnsi" w:hAnsiTheme="minorHAnsi"/>
          <w:sz w:val="22"/>
          <w:szCs w:val="22"/>
        </w:rPr>
        <w:t xml:space="preserve">ilçede </w:t>
      </w:r>
      <w:r w:rsidRPr="000247F0">
        <w:rPr>
          <w:rFonts w:asciiTheme="minorHAnsi" w:hAnsiTheme="minorHAnsi"/>
          <w:sz w:val="22"/>
          <w:szCs w:val="22"/>
        </w:rPr>
        <w:t xml:space="preserve">gelişmenin öncüsü ve </w:t>
      </w:r>
      <w:r w:rsidR="00F164DC" w:rsidRPr="00F164DC">
        <w:rPr>
          <w:rFonts w:asciiTheme="minorHAnsi" w:hAnsiTheme="minorHAnsi"/>
          <w:sz w:val="22"/>
          <w:szCs w:val="22"/>
        </w:rPr>
        <w:t>vizyoneri</w:t>
      </w:r>
      <w:r w:rsidRPr="000247F0">
        <w:rPr>
          <w:rFonts w:asciiTheme="minorHAnsi" w:hAnsiTheme="minorHAnsi"/>
          <w:sz w:val="22"/>
          <w:szCs w:val="22"/>
        </w:rPr>
        <w:t xml:space="preserve"> olmuştur. </w:t>
      </w:r>
    </w:p>
    <w:p w:rsidR="0018027C" w:rsidRDefault="0018027C" w:rsidP="00063B79">
      <w:pPr>
        <w:spacing w:after="200" w:line="288" w:lineRule="auto"/>
        <w:ind w:firstLine="426"/>
        <w:jc w:val="both"/>
        <w:rPr>
          <w:sz w:val="23"/>
          <w:szCs w:val="23"/>
        </w:rPr>
      </w:pPr>
      <w:r>
        <w:rPr>
          <w:sz w:val="23"/>
          <w:szCs w:val="23"/>
        </w:rPr>
        <w:t>Oda’da 2008 yılından beri ISO 9001</w:t>
      </w:r>
      <w:r w:rsidR="00B155C4">
        <w:rPr>
          <w:sz w:val="23"/>
          <w:szCs w:val="23"/>
        </w:rPr>
        <w:t>:2000</w:t>
      </w:r>
      <w:r>
        <w:rPr>
          <w:sz w:val="23"/>
          <w:szCs w:val="23"/>
        </w:rPr>
        <w:t xml:space="preserve"> Kalite Yönetim Sistemi uygulanmaktadır. </w:t>
      </w:r>
      <w:r w:rsidR="000D603E">
        <w:rPr>
          <w:sz w:val="23"/>
          <w:szCs w:val="23"/>
        </w:rPr>
        <w:t xml:space="preserve">Ereği TSO, </w:t>
      </w:r>
      <w:r>
        <w:rPr>
          <w:sz w:val="23"/>
          <w:szCs w:val="23"/>
        </w:rPr>
        <w:t xml:space="preserve">2011 yılında ISO 10002 Müşteri Memnuniyeti Yönetim Sistemi belgesi almış, 2012 yılında ise “Akredite Oda” olmuştur. </w:t>
      </w:r>
    </w:p>
    <w:p w:rsidR="009A6994" w:rsidRDefault="0005760F" w:rsidP="00063B79">
      <w:pPr>
        <w:spacing w:after="200" w:line="288" w:lineRule="auto"/>
        <w:ind w:firstLine="426"/>
        <w:jc w:val="both"/>
      </w:pPr>
      <w:r>
        <w:t xml:space="preserve">Ereğli Ticaret ve Sanayi Odası </w:t>
      </w:r>
      <w:r w:rsidR="009A6994" w:rsidRPr="000247F0">
        <w:t>üyelerinin mü</w:t>
      </w:r>
      <w:r w:rsidR="000247F0">
        <w:t>şterek ihtiyaçlarını karşılamak</w:t>
      </w:r>
      <w:r w:rsidR="009A6994" w:rsidRPr="000247F0">
        <w:t>,</w:t>
      </w:r>
      <w:r w:rsidR="004A2D0F">
        <w:t xml:space="preserve"> </w:t>
      </w:r>
      <w:r w:rsidR="009A6994" w:rsidRPr="000247F0">
        <w:t>mesleki faaliyetlerini kolaylaştırmak, mesleğin genel menfaatlerine uyg</w:t>
      </w:r>
      <w:r w:rsidR="000247F0">
        <w:t xml:space="preserve">un olarak gelişmesini sağlamak, </w:t>
      </w:r>
      <w:r w:rsidR="009A6994" w:rsidRPr="000247F0">
        <w:t xml:space="preserve">mensuplarının birbiriyle ve halk ile olan ilişkilerinde dürüstlüğü ve </w:t>
      </w:r>
      <w:r w:rsidR="009A6994" w:rsidRPr="004A2D0F">
        <w:t xml:space="preserve">güveni </w:t>
      </w:r>
      <w:r w:rsidR="008066A0" w:rsidRPr="004A2D0F">
        <w:t>hâkim</w:t>
      </w:r>
      <w:r w:rsidR="004A2D0F">
        <w:rPr>
          <w:color w:val="FF0000"/>
        </w:rPr>
        <w:t xml:space="preserve"> </w:t>
      </w:r>
      <w:r w:rsidR="0079666F">
        <w:t>kılmak üzere meslek disiplinini</w:t>
      </w:r>
      <w:r w:rsidR="009A6994" w:rsidRPr="000247F0">
        <w:t xml:space="preserve">,ahlak ve </w:t>
      </w:r>
      <w:r>
        <w:t>dayanışmayı</w:t>
      </w:r>
      <w:r w:rsidR="004A2D0F">
        <w:t xml:space="preserve"> </w:t>
      </w:r>
      <w:r>
        <w:t>korumak</w:t>
      </w:r>
      <w:r w:rsidR="004A2D0F">
        <w:t xml:space="preserve"> </w:t>
      </w:r>
      <w:r w:rsidR="009A6994" w:rsidRPr="000247F0">
        <w:t>ve bu Kanunda yazılı hizmetleri yapmak amacıyla kurulan kamu Kurumu niteliğinde tüzelkişiliğe sahip meslek kuruluşudur.</w:t>
      </w:r>
    </w:p>
    <w:p w:rsidR="0005760F" w:rsidRPr="0005760F" w:rsidRDefault="0005760F" w:rsidP="00063B79">
      <w:pPr>
        <w:pStyle w:val="GvdeMetni"/>
        <w:spacing w:before="148"/>
        <w:ind w:firstLine="426"/>
        <w:jc w:val="both"/>
        <w:rPr>
          <w:rFonts w:asciiTheme="minorHAnsi" w:hAnsiTheme="minorHAnsi"/>
          <w:sz w:val="22"/>
          <w:szCs w:val="22"/>
        </w:rPr>
      </w:pPr>
      <w:r>
        <w:rPr>
          <w:rFonts w:asciiTheme="minorHAnsi" w:hAnsiTheme="minorHAnsi"/>
          <w:sz w:val="22"/>
          <w:szCs w:val="22"/>
        </w:rPr>
        <w:t xml:space="preserve">Anayasa ve ilgili mevzuat gereği </w:t>
      </w:r>
      <w:r w:rsidRPr="0005760F">
        <w:rPr>
          <w:rFonts w:asciiTheme="minorHAnsi" w:hAnsiTheme="minorHAnsi"/>
          <w:sz w:val="22"/>
          <w:szCs w:val="22"/>
        </w:rPr>
        <w:t xml:space="preserve">Ereğli Ticaret ve Sanayi Odası’na kimlik kazandıran ana özellikler </w:t>
      </w:r>
      <w:r>
        <w:rPr>
          <w:rFonts w:asciiTheme="minorHAnsi" w:hAnsiTheme="minorHAnsi"/>
          <w:sz w:val="22"/>
          <w:szCs w:val="22"/>
        </w:rPr>
        <w:t>ise şunlardır:</w:t>
      </w:r>
    </w:p>
    <w:p w:rsidR="0005760F" w:rsidRPr="0005760F" w:rsidRDefault="0005760F"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cs="Calibri"/>
        </w:rPr>
      </w:pPr>
      <w:r w:rsidRPr="0005760F">
        <w:rPr>
          <w:rFonts w:asciiTheme="minorHAnsi" w:hAnsiTheme="minorHAnsi"/>
        </w:rPr>
        <w:t>Belli bir mesleğin ve bu mesleğe mensup olanların hak ve menfaatlerini savunmak</w:t>
      </w:r>
      <w:r w:rsidR="004A2D0F">
        <w:rPr>
          <w:rFonts w:asciiTheme="minorHAnsi" w:hAnsiTheme="minorHAnsi"/>
        </w:rPr>
        <w:t xml:space="preserve"> </w:t>
      </w:r>
      <w:r w:rsidRPr="0005760F">
        <w:rPr>
          <w:rFonts w:asciiTheme="minorHAnsi" w:hAnsiTheme="minorHAnsi"/>
        </w:rPr>
        <w:t>ve meslek etiğini korumak amacı ile kurulmuş</w:t>
      </w:r>
      <w:r w:rsidR="004A2D0F">
        <w:rPr>
          <w:rFonts w:asciiTheme="minorHAnsi" w:hAnsiTheme="minorHAnsi"/>
        </w:rPr>
        <w:t xml:space="preserve"> </w:t>
      </w:r>
      <w:r w:rsidRPr="0005760F">
        <w:rPr>
          <w:rFonts w:asciiTheme="minorHAnsi" w:hAnsiTheme="minorHAnsi"/>
        </w:rPr>
        <w:t>olma,</w:t>
      </w:r>
    </w:p>
    <w:p w:rsidR="0005760F" w:rsidRPr="0005760F" w:rsidRDefault="0005760F" w:rsidP="00EC0DDA">
      <w:pPr>
        <w:pStyle w:val="ListeParagraf"/>
        <w:widowControl w:val="0"/>
        <w:numPr>
          <w:ilvl w:val="1"/>
          <w:numId w:val="13"/>
        </w:numPr>
        <w:tabs>
          <w:tab w:val="left" w:pos="993"/>
        </w:tabs>
        <w:spacing w:after="120" w:line="240" w:lineRule="auto"/>
        <w:ind w:left="993" w:hanging="426"/>
        <w:contextualSpacing w:val="0"/>
        <w:jc w:val="both"/>
        <w:rPr>
          <w:rFonts w:asciiTheme="minorHAnsi" w:hAnsiTheme="minorHAnsi" w:cs="Calibri"/>
        </w:rPr>
      </w:pPr>
      <w:r w:rsidRPr="0005760F">
        <w:rPr>
          <w:rFonts w:asciiTheme="minorHAnsi" w:hAnsiTheme="minorHAnsi"/>
        </w:rPr>
        <w:t>Kanunla</w:t>
      </w:r>
      <w:r w:rsidR="004A2D0F">
        <w:rPr>
          <w:rFonts w:asciiTheme="minorHAnsi" w:hAnsiTheme="minorHAnsi"/>
        </w:rPr>
        <w:t xml:space="preserve"> </w:t>
      </w:r>
      <w:r w:rsidRPr="0005760F">
        <w:rPr>
          <w:rFonts w:asciiTheme="minorHAnsi" w:hAnsiTheme="minorHAnsi"/>
        </w:rPr>
        <w:t>kurulma,</w:t>
      </w:r>
    </w:p>
    <w:p w:rsidR="0005760F" w:rsidRPr="0005760F" w:rsidRDefault="0005760F" w:rsidP="00EC0DDA">
      <w:pPr>
        <w:pStyle w:val="ListeParagraf"/>
        <w:widowControl w:val="0"/>
        <w:numPr>
          <w:ilvl w:val="1"/>
          <w:numId w:val="13"/>
        </w:numPr>
        <w:tabs>
          <w:tab w:val="left" w:pos="993"/>
        </w:tabs>
        <w:spacing w:after="120" w:line="240" w:lineRule="auto"/>
        <w:ind w:left="993" w:right="868" w:hanging="426"/>
        <w:contextualSpacing w:val="0"/>
        <w:rPr>
          <w:rFonts w:asciiTheme="minorHAnsi" w:hAnsiTheme="minorHAnsi" w:cs="Calibri"/>
        </w:rPr>
      </w:pPr>
      <w:r w:rsidRPr="0005760F">
        <w:rPr>
          <w:rFonts w:asciiTheme="minorHAnsi" w:hAnsiTheme="minorHAnsi"/>
        </w:rPr>
        <w:t>Karar organlarının kendi üyeleri arasından seçilmesi ve bu seçim usulünün</w:t>
      </w:r>
      <w:r w:rsidR="004A2D0F">
        <w:rPr>
          <w:rFonts w:asciiTheme="minorHAnsi" w:hAnsiTheme="minorHAnsi"/>
        </w:rPr>
        <w:t xml:space="preserve"> </w:t>
      </w:r>
      <w:r w:rsidRPr="0005760F">
        <w:rPr>
          <w:rFonts w:asciiTheme="minorHAnsi" w:hAnsiTheme="minorHAnsi"/>
        </w:rPr>
        <w:t>kanunla belirlenmesi,</w:t>
      </w:r>
    </w:p>
    <w:p w:rsidR="0005760F" w:rsidRDefault="0005760F" w:rsidP="00EC0DDA">
      <w:pPr>
        <w:pStyle w:val="ListeParagraf"/>
        <w:widowControl w:val="0"/>
        <w:numPr>
          <w:ilvl w:val="1"/>
          <w:numId w:val="13"/>
        </w:numPr>
        <w:tabs>
          <w:tab w:val="left" w:pos="993"/>
        </w:tabs>
        <w:spacing w:after="120" w:line="240" w:lineRule="auto"/>
        <w:ind w:left="993" w:hanging="426"/>
        <w:contextualSpacing w:val="0"/>
        <w:jc w:val="both"/>
        <w:rPr>
          <w:rFonts w:asciiTheme="minorHAnsi" w:hAnsiTheme="minorHAnsi" w:cs="Calibri"/>
        </w:rPr>
      </w:pPr>
      <w:r w:rsidRPr="0005760F">
        <w:rPr>
          <w:rFonts w:asciiTheme="minorHAnsi" w:hAnsiTheme="minorHAnsi"/>
        </w:rPr>
        <w:t>Karar organları seçilmesinin yargı gözetimi altında ve gizli oyla</w:t>
      </w:r>
      <w:r w:rsidR="004A2D0F">
        <w:rPr>
          <w:rFonts w:asciiTheme="minorHAnsi" w:hAnsiTheme="minorHAnsi"/>
        </w:rPr>
        <w:t xml:space="preserve"> </w:t>
      </w:r>
      <w:r w:rsidRPr="0005760F">
        <w:rPr>
          <w:rFonts w:asciiTheme="minorHAnsi" w:hAnsiTheme="minorHAnsi"/>
        </w:rPr>
        <w:t>yapılması,</w:t>
      </w:r>
    </w:p>
    <w:p w:rsidR="0005760F" w:rsidRPr="0005760F" w:rsidRDefault="0005760F" w:rsidP="00EC0DDA">
      <w:pPr>
        <w:pStyle w:val="ListeParagraf"/>
        <w:widowControl w:val="0"/>
        <w:numPr>
          <w:ilvl w:val="1"/>
          <w:numId w:val="13"/>
        </w:numPr>
        <w:tabs>
          <w:tab w:val="left" w:pos="993"/>
        </w:tabs>
        <w:spacing w:line="288" w:lineRule="auto"/>
        <w:ind w:left="993" w:hanging="426"/>
        <w:contextualSpacing w:val="0"/>
        <w:jc w:val="both"/>
        <w:rPr>
          <w:rFonts w:asciiTheme="minorHAnsi" w:hAnsiTheme="minorHAnsi" w:cs="Calibri"/>
        </w:rPr>
      </w:pPr>
      <w:r w:rsidRPr="0005760F">
        <w:rPr>
          <w:rFonts w:asciiTheme="minorHAnsi" w:hAnsiTheme="minorHAnsi"/>
        </w:rPr>
        <w:t>Kam</w:t>
      </w:r>
      <w:r w:rsidR="009D3195">
        <w:rPr>
          <w:rFonts w:asciiTheme="minorHAnsi" w:hAnsiTheme="minorHAnsi"/>
        </w:rPr>
        <w:t>u tüzel kişiliğine sahip olma.</w:t>
      </w:r>
    </w:p>
    <w:p w:rsidR="009A6994" w:rsidRPr="0005760F" w:rsidRDefault="000247F0" w:rsidP="00EC0DDA">
      <w:pPr>
        <w:tabs>
          <w:tab w:val="left" w:pos="993"/>
        </w:tabs>
        <w:spacing w:after="200" w:line="288" w:lineRule="auto"/>
        <w:ind w:left="993" w:hanging="426"/>
        <w:jc w:val="both"/>
      </w:pPr>
      <w:r w:rsidRPr="0005760F">
        <w:t xml:space="preserve">Odanın </w:t>
      </w:r>
      <w:r w:rsidR="0005760F" w:rsidRPr="0005760F">
        <w:t>ana görevleri ise aşağıdaki gibidir:</w:t>
      </w:r>
    </w:p>
    <w:p w:rsidR="009A6994" w:rsidRPr="000D603E" w:rsidRDefault="009A6994"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t>Meslek</w:t>
      </w:r>
      <w:r w:rsidR="000D603E">
        <w:rPr>
          <w:rFonts w:asciiTheme="minorHAnsi" w:hAnsiTheme="minorHAnsi"/>
        </w:rPr>
        <w:t>i</w:t>
      </w:r>
      <w:r w:rsidRPr="000D603E">
        <w:rPr>
          <w:rFonts w:asciiTheme="minorHAnsi" w:hAnsiTheme="minorHAnsi"/>
        </w:rPr>
        <w:t xml:space="preserve"> ahl</w:t>
      </w:r>
      <w:r w:rsidR="000D603E">
        <w:rPr>
          <w:rFonts w:asciiTheme="minorHAnsi" w:hAnsiTheme="minorHAnsi"/>
        </w:rPr>
        <w:t>â</w:t>
      </w:r>
      <w:r w:rsidRPr="000D603E">
        <w:rPr>
          <w:rFonts w:asciiTheme="minorHAnsi" w:hAnsiTheme="minorHAnsi"/>
        </w:rPr>
        <w:t>kı korumak, ticaret ve sanayinin genel menfaatlerine uyg</w:t>
      </w:r>
      <w:r w:rsidR="0079666F" w:rsidRPr="000D603E">
        <w:rPr>
          <w:rFonts w:asciiTheme="minorHAnsi" w:hAnsiTheme="minorHAnsi"/>
        </w:rPr>
        <w:t>un surette gelişmesine çalışmak</w:t>
      </w:r>
    </w:p>
    <w:p w:rsidR="009A6994" w:rsidRPr="000D603E" w:rsidRDefault="009A6994"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t>Ticaret ve sanayiyi ilgilendiren bilgi ve haberleri d</w:t>
      </w:r>
      <w:r w:rsidR="0079666F" w:rsidRPr="000D603E">
        <w:rPr>
          <w:rFonts w:asciiTheme="minorHAnsi" w:hAnsiTheme="minorHAnsi"/>
        </w:rPr>
        <w:t>erleyerek ilgililere ulaştırmak</w:t>
      </w:r>
    </w:p>
    <w:p w:rsidR="009A6994" w:rsidRPr="000D603E" w:rsidRDefault="009A6994"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lastRenderedPageBreak/>
        <w:t>Ticaret ve sanayiye ait her türlü incelemeler yap</w:t>
      </w:r>
      <w:r w:rsidR="0079666F" w:rsidRPr="000D603E">
        <w:rPr>
          <w:rFonts w:asciiTheme="minorHAnsi" w:hAnsiTheme="minorHAnsi"/>
        </w:rPr>
        <w:t>mak istatistikler tutmak</w:t>
      </w:r>
    </w:p>
    <w:p w:rsidR="009A6994" w:rsidRPr="000D603E" w:rsidRDefault="009A6994"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t>Mevzuatla Sanayi ve Ticaret Bakanlığına ve bu Bakanlığa bağlı müesseselere verilecek işlerin odalar</w:t>
      </w:r>
      <w:r w:rsidR="0079666F" w:rsidRPr="000D603E">
        <w:rPr>
          <w:rFonts w:asciiTheme="minorHAnsi" w:hAnsiTheme="minorHAnsi"/>
        </w:rPr>
        <w:t>a tevdii halinde bunları yapmak</w:t>
      </w:r>
    </w:p>
    <w:p w:rsidR="009A6994" w:rsidRPr="000D603E" w:rsidRDefault="009A6994"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t xml:space="preserve">Mesleki faaliyetlerine ait mevzular hakkında bakanlıklara, illere, belediyelere tekliflerde bulunmak </w:t>
      </w:r>
    </w:p>
    <w:p w:rsidR="009A6994" w:rsidRPr="000D603E" w:rsidRDefault="0079666F" w:rsidP="00EC0DDA">
      <w:pPr>
        <w:pStyle w:val="ListeParagraf"/>
        <w:widowControl w:val="0"/>
        <w:numPr>
          <w:ilvl w:val="1"/>
          <w:numId w:val="13"/>
        </w:numPr>
        <w:tabs>
          <w:tab w:val="left" w:pos="993"/>
        </w:tabs>
        <w:spacing w:after="120" w:line="240" w:lineRule="auto"/>
        <w:ind w:left="993" w:right="869" w:hanging="426"/>
        <w:contextualSpacing w:val="0"/>
        <w:jc w:val="both"/>
        <w:rPr>
          <w:rFonts w:asciiTheme="minorHAnsi" w:hAnsiTheme="minorHAnsi"/>
        </w:rPr>
      </w:pPr>
      <w:r w:rsidRPr="000D603E">
        <w:rPr>
          <w:rFonts w:asciiTheme="minorHAnsi" w:hAnsiTheme="minorHAnsi"/>
        </w:rPr>
        <w:t xml:space="preserve">Bölgeler içinde ticari </w:t>
      </w:r>
      <w:r w:rsidR="009A6994" w:rsidRPr="000D603E">
        <w:rPr>
          <w:rFonts w:asciiTheme="minorHAnsi" w:hAnsiTheme="minorHAnsi"/>
        </w:rPr>
        <w:t>teamülleri tespit ed</w:t>
      </w:r>
      <w:r w:rsidRPr="000D603E">
        <w:rPr>
          <w:rFonts w:asciiTheme="minorHAnsi" w:hAnsiTheme="minorHAnsi"/>
        </w:rPr>
        <w:t>ip, örf ve adet haline getirmek</w:t>
      </w:r>
    </w:p>
    <w:p w:rsidR="009A6994" w:rsidRPr="000D603E" w:rsidRDefault="009A6994" w:rsidP="00EC0DDA">
      <w:pPr>
        <w:pStyle w:val="ListeParagraf"/>
        <w:widowControl w:val="0"/>
        <w:numPr>
          <w:ilvl w:val="1"/>
          <w:numId w:val="13"/>
        </w:numPr>
        <w:tabs>
          <w:tab w:val="left" w:pos="993"/>
        </w:tabs>
        <w:spacing w:line="288" w:lineRule="auto"/>
        <w:ind w:left="993" w:right="869" w:hanging="426"/>
        <w:contextualSpacing w:val="0"/>
        <w:jc w:val="both"/>
        <w:rPr>
          <w:rFonts w:asciiTheme="minorHAnsi" w:hAnsiTheme="minorHAnsi"/>
        </w:rPr>
      </w:pPr>
      <w:r w:rsidRPr="000D603E">
        <w:rPr>
          <w:rFonts w:asciiTheme="minorHAnsi" w:hAnsiTheme="minorHAnsi"/>
        </w:rPr>
        <w:t>Ticaret ve sanayi erbabınca riayet edilm</w:t>
      </w:r>
      <w:r w:rsidR="0079666F" w:rsidRPr="000D603E">
        <w:rPr>
          <w:rFonts w:asciiTheme="minorHAnsi" w:hAnsiTheme="minorHAnsi"/>
        </w:rPr>
        <w:t>esi mecburi mesleki karar almak</w:t>
      </w:r>
    </w:p>
    <w:p w:rsidR="00B628F9" w:rsidRPr="000247F0" w:rsidRDefault="009A6994" w:rsidP="00063B79">
      <w:pPr>
        <w:spacing w:after="200" w:line="288" w:lineRule="auto"/>
        <w:ind w:firstLine="426"/>
        <w:jc w:val="both"/>
      </w:pPr>
      <w:r w:rsidRPr="00B628F9">
        <w:t>Bunların yanı sıra;</w:t>
      </w:r>
      <w:r w:rsidR="00B628F9" w:rsidRPr="00B628F9">
        <w:t xml:space="preserve"> ticaret mallarının vasfı ile ilgili laboratuarlar kurmak, kurslar açmak,talep halinde ticari ve sanayi ihtilafları halinde hakem olmak, mahalli ve bölge sergileri, umumi mağazalar  açmak ve Organize Sanayi Bölgeleri kurmak gibi faaliyetleri de üstlenebilmektedir.</w:t>
      </w:r>
    </w:p>
    <w:p w:rsidR="00B628F9" w:rsidRDefault="00B628F9" w:rsidP="00063B79">
      <w:pPr>
        <w:spacing w:after="200" w:line="288" w:lineRule="auto"/>
        <w:ind w:firstLine="426"/>
        <w:jc w:val="both"/>
      </w:pPr>
      <w:r>
        <w:t>Kurumsal yönetimin temel ilkelerinden olan hesap verebilirlik ve sorumluluk açısından önem taşıyan Ereğli TSO’nun ilgili birimlerinin görev konusu ve buna ilişkin yasal dayanağı gösteren Tablo aşağıda sunulmuştur:</w:t>
      </w:r>
    </w:p>
    <w:tbl>
      <w:tblPr>
        <w:tblW w:w="9498" w:type="dxa"/>
        <w:jc w:val="center"/>
        <w:tblLayout w:type="fixed"/>
        <w:tblCellMar>
          <w:left w:w="0" w:type="dxa"/>
          <w:right w:w="0" w:type="dxa"/>
        </w:tblCellMar>
        <w:tblLook w:val="01E0"/>
      </w:tblPr>
      <w:tblGrid>
        <w:gridCol w:w="3339"/>
        <w:gridCol w:w="2416"/>
        <w:gridCol w:w="3743"/>
      </w:tblGrid>
      <w:tr w:rsidR="00F54308" w:rsidTr="003B1EA0">
        <w:trPr>
          <w:trHeight w:hRule="exact" w:val="460"/>
          <w:jc w:val="center"/>
        </w:trPr>
        <w:tc>
          <w:tcPr>
            <w:tcW w:w="3339" w:type="dxa"/>
            <w:tcBorders>
              <w:top w:val="single" w:sz="8" w:space="0" w:color="000000"/>
              <w:left w:val="single" w:sz="8" w:space="0" w:color="000000"/>
              <w:bottom w:val="single" w:sz="8" w:space="0" w:color="000000"/>
              <w:right w:val="single" w:sz="8" w:space="0" w:color="000000"/>
            </w:tcBorders>
            <w:shd w:val="clear" w:color="auto" w:fill="2E74B5" w:themeFill="accent1" w:themeFillShade="BF"/>
          </w:tcPr>
          <w:p w:rsidR="00F54308" w:rsidRPr="00F54308" w:rsidRDefault="00B628F9" w:rsidP="001C48E5">
            <w:pPr>
              <w:pStyle w:val="TableParagraph"/>
              <w:tabs>
                <w:tab w:val="center" w:pos="4536"/>
                <w:tab w:val="right" w:pos="9072"/>
              </w:tabs>
              <w:spacing w:line="288" w:lineRule="exact"/>
              <w:ind w:left="106"/>
              <w:rPr>
                <w:rFonts w:ascii="Calibri" w:hAnsi="Calibri" w:cs="Calibri"/>
                <w:b/>
                <w:color w:val="FFFFFF" w:themeColor="background1"/>
                <w:sz w:val="24"/>
                <w:szCs w:val="24"/>
              </w:rPr>
            </w:pPr>
            <w:r>
              <w:rPr>
                <w:rFonts w:ascii="Calibri" w:hAnsi="Calibri"/>
                <w:b/>
                <w:color w:val="FFFFFF" w:themeColor="background1"/>
                <w:sz w:val="24"/>
              </w:rPr>
              <w:t>GÖREV KONUSU</w:t>
            </w:r>
          </w:p>
        </w:tc>
        <w:tc>
          <w:tcPr>
            <w:tcW w:w="2416" w:type="dxa"/>
            <w:tcBorders>
              <w:top w:val="single" w:sz="8" w:space="0" w:color="000000"/>
              <w:left w:val="single" w:sz="8" w:space="0" w:color="000000"/>
              <w:bottom w:val="single" w:sz="8" w:space="0" w:color="000000"/>
              <w:right w:val="single" w:sz="8" w:space="0" w:color="000000"/>
            </w:tcBorders>
            <w:shd w:val="clear" w:color="auto" w:fill="2E74B5" w:themeFill="accent1" w:themeFillShade="BF"/>
          </w:tcPr>
          <w:p w:rsidR="00F54308" w:rsidRPr="00F54308" w:rsidRDefault="00F54308" w:rsidP="001C48E5">
            <w:pPr>
              <w:pStyle w:val="TableParagraph"/>
              <w:tabs>
                <w:tab w:val="center" w:pos="4536"/>
                <w:tab w:val="right" w:pos="9072"/>
              </w:tabs>
              <w:spacing w:line="288" w:lineRule="exact"/>
              <w:ind w:left="169"/>
              <w:rPr>
                <w:rFonts w:ascii="Calibri" w:hAnsi="Calibri" w:cs="Calibri"/>
                <w:b/>
                <w:color w:val="FFFFFF" w:themeColor="background1"/>
                <w:sz w:val="24"/>
                <w:szCs w:val="24"/>
              </w:rPr>
            </w:pPr>
            <w:r w:rsidRPr="00F54308">
              <w:rPr>
                <w:rFonts w:ascii="Calibri" w:hAnsi="Calibri"/>
                <w:b/>
                <w:color w:val="FFFFFF" w:themeColor="background1"/>
                <w:sz w:val="24"/>
              </w:rPr>
              <w:t>İLGİLİ B</w:t>
            </w:r>
            <w:r w:rsidR="00B628F9">
              <w:rPr>
                <w:rFonts w:ascii="Calibri" w:hAnsi="Calibri"/>
                <w:b/>
                <w:color w:val="FFFFFF" w:themeColor="background1"/>
                <w:sz w:val="24"/>
              </w:rPr>
              <w:t>İRİM</w:t>
            </w:r>
          </w:p>
        </w:tc>
        <w:tc>
          <w:tcPr>
            <w:tcW w:w="3743" w:type="dxa"/>
            <w:tcBorders>
              <w:top w:val="single" w:sz="8" w:space="0" w:color="000000"/>
              <w:left w:val="single" w:sz="8" w:space="0" w:color="000000"/>
              <w:bottom w:val="single" w:sz="8" w:space="0" w:color="000000"/>
              <w:right w:val="single" w:sz="8" w:space="0" w:color="000000"/>
            </w:tcBorders>
            <w:shd w:val="clear" w:color="auto" w:fill="2E74B5" w:themeFill="accent1" w:themeFillShade="BF"/>
          </w:tcPr>
          <w:p w:rsidR="00F54308" w:rsidRPr="00F54308" w:rsidRDefault="00F54308" w:rsidP="001C48E5">
            <w:pPr>
              <w:pStyle w:val="TableParagraph"/>
              <w:tabs>
                <w:tab w:val="center" w:pos="4536"/>
                <w:tab w:val="right" w:pos="9072"/>
              </w:tabs>
              <w:spacing w:line="288" w:lineRule="exact"/>
              <w:ind w:left="163"/>
              <w:rPr>
                <w:rFonts w:ascii="Calibri" w:hAnsi="Calibri" w:cs="Calibri"/>
                <w:b/>
                <w:color w:val="FFFFFF" w:themeColor="background1"/>
                <w:sz w:val="24"/>
                <w:szCs w:val="24"/>
              </w:rPr>
            </w:pPr>
            <w:r w:rsidRPr="00F54308">
              <w:rPr>
                <w:rFonts w:ascii="Calibri"/>
                <w:b/>
                <w:color w:val="FFFFFF" w:themeColor="background1"/>
                <w:sz w:val="24"/>
              </w:rPr>
              <w:t>YASAL DAYANAK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06"/>
              <w:rPr>
                <w:rFonts w:ascii="Calibri" w:hAnsi="Calibri" w:cs="Calibri"/>
                <w:sz w:val="20"/>
                <w:szCs w:val="20"/>
              </w:rPr>
            </w:pPr>
            <w:r w:rsidRPr="0079666F">
              <w:rPr>
                <w:rFonts w:ascii="Calibri" w:hAnsi="Calibri"/>
                <w:sz w:val="20"/>
                <w:szCs w:val="20"/>
              </w:rPr>
              <w:t>Meclis Kararları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hAnsi="Calibri" w:cs="Calibri"/>
                <w:sz w:val="20"/>
                <w:szCs w:val="20"/>
              </w:rPr>
            </w:pPr>
            <w:r w:rsidRPr="0079666F">
              <w:rPr>
                <w:rFonts w:ascii="Calibri"/>
                <w:sz w:val="20"/>
                <w:szCs w:val="20"/>
              </w:rPr>
              <w:t>Genel 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3B1EA0" w:rsidP="001C48E5">
            <w:pPr>
              <w:pStyle w:val="TableParagraph"/>
              <w:tabs>
                <w:tab w:val="center" w:pos="5704"/>
                <w:tab w:val="right" w:pos="9390"/>
              </w:tabs>
              <w:spacing w:line="360" w:lineRule="auto"/>
              <w:ind w:left="163"/>
              <w:rPr>
                <w:rFonts w:ascii="Calibri" w:hAnsi="Calibri" w:cs="Calibri"/>
                <w:sz w:val="20"/>
                <w:szCs w:val="20"/>
              </w:rPr>
            </w:pPr>
            <w:r>
              <w:rPr>
                <w:rFonts w:ascii="Calibri" w:hAnsi="Calibri"/>
                <w:sz w:val="20"/>
                <w:szCs w:val="20"/>
              </w:rPr>
              <w:t xml:space="preserve">5174 Sayılı Kanun ve İlgili </w:t>
            </w:r>
            <w:r w:rsidR="00F54308" w:rsidRPr="0079666F">
              <w:rPr>
                <w:rFonts w:ascii="Calibri" w:hAnsi="Calibri"/>
                <w:sz w:val="20"/>
                <w:szCs w:val="20"/>
              </w:rPr>
              <w:t>Yönetmelik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1"/>
              <w:ind w:left="106"/>
              <w:rPr>
                <w:rFonts w:ascii="Calibri" w:hAnsi="Calibri" w:cs="Calibri"/>
                <w:sz w:val="20"/>
                <w:szCs w:val="20"/>
              </w:rPr>
            </w:pPr>
            <w:r w:rsidRPr="0079666F">
              <w:rPr>
                <w:rFonts w:ascii="Calibri" w:hAnsi="Calibri"/>
                <w:sz w:val="20"/>
                <w:szCs w:val="20"/>
              </w:rPr>
              <w:t>Yönetim Kurulu Kararları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1"/>
              <w:ind w:left="169"/>
              <w:rPr>
                <w:rFonts w:ascii="Calibri" w:hAnsi="Calibri" w:cs="Calibri"/>
                <w:sz w:val="20"/>
                <w:szCs w:val="20"/>
              </w:rPr>
            </w:pPr>
            <w:r w:rsidRPr="0079666F">
              <w:rPr>
                <w:rFonts w:ascii="Calibri"/>
                <w:sz w:val="20"/>
                <w:szCs w:val="20"/>
              </w:rPr>
              <w:t>Genel 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57" w:lineRule="auto"/>
              <w:ind w:left="163"/>
              <w:rPr>
                <w:rFonts w:ascii="Calibri" w:hAnsi="Calibri" w:cs="Calibri"/>
                <w:sz w:val="20"/>
                <w:szCs w:val="20"/>
              </w:rPr>
            </w:pPr>
            <w:r w:rsidRPr="0079666F">
              <w:rPr>
                <w:rFonts w:ascii="Calibri" w:hAnsi="Calibri"/>
                <w:sz w:val="20"/>
                <w:szCs w:val="20"/>
              </w:rPr>
              <w:t>5174 Sayılı Kanun ve İlgili Yönetmelik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5"/>
              <w:ind w:left="106"/>
              <w:rPr>
                <w:rFonts w:ascii="Calibri" w:hAnsi="Calibri" w:cs="Calibri"/>
                <w:sz w:val="20"/>
                <w:szCs w:val="20"/>
              </w:rPr>
            </w:pPr>
            <w:r w:rsidRPr="0079666F">
              <w:rPr>
                <w:rFonts w:ascii="Calibri" w:hAnsi="Calibri"/>
                <w:sz w:val="20"/>
                <w:szCs w:val="20"/>
              </w:rPr>
              <w:t>Meslek Komitesi Kararları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5"/>
              <w:ind w:left="169"/>
              <w:rPr>
                <w:rFonts w:ascii="Calibri" w:hAnsi="Calibri" w:cs="Calibri"/>
                <w:sz w:val="20"/>
                <w:szCs w:val="20"/>
              </w:rPr>
            </w:pPr>
            <w:r w:rsidRPr="0079666F">
              <w:rPr>
                <w:rFonts w:ascii="Calibri"/>
                <w:sz w:val="20"/>
                <w:szCs w:val="20"/>
              </w:rPr>
              <w:t>Genel 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cs="Calibri"/>
                <w:sz w:val="20"/>
                <w:szCs w:val="20"/>
              </w:rPr>
            </w:pPr>
            <w:r w:rsidRPr="0079666F">
              <w:rPr>
                <w:rFonts w:ascii="Calibri" w:hAnsi="Calibri"/>
                <w:sz w:val="20"/>
                <w:szCs w:val="20"/>
              </w:rPr>
              <w:t>5174 Sayılı Kanun ve İlgili Yönetmelik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305"/>
              <w:rPr>
                <w:rFonts w:ascii="Calibri" w:hAnsi="Calibri" w:cs="Calibri"/>
                <w:sz w:val="20"/>
                <w:szCs w:val="20"/>
              </w:rPr>
            </w:pPr>
            <w:r w:rsidRPr="0079666F">
              <w:rPr>
                <w:rFonts w:ascii="Calibri" w:hAnsi="Calibri"/>
                <w:sz w:val="20"/>
                <w:szCs w:val="20"/>
              </w:rPr>
              <w:t>Ticaret Sicili Tescil, Terkin ve Tadil İşlemleri</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5"/>
              <w:ind w:left="169"/>
              <w:rPr>
                <w:rFonts w:ascii="Calibri" w:hAnsi="Calibri" w:cs="Calibri"/>
                <w:sz w:val="20"/>
                <w:szCs w:val="20"/>
              </w:rPr>
            </w:pPr>
            <w:r w:rsidRPr="0079666F">
              <w:rPr>
                <w:rFonts w:ascii="Calibri"/>
                <w:sz w:val="20"/>
                <w:szCs w:val="20"/>
              </w:rPr>
              <w:t>Ticaret Sicili</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cs="Calibri"/>
                <w:sz w:val="20"/>
                <w:szCs w:val="20"/>
              </w:rPr>
            </w:pPr>
            <w:r w:rsidRPr="0079666F">
              <w:rPr>
                <w:rFonts w:ascii="Calibri" w:hAnsi="Calibri"/>
                <w:sz w:val="20"/>
                <w:szCs w:val="20"/>
              </w:rPr>
              <w:t>Türk Ticaret Kanunu, Ticaret Sicili Nizamnamesi, HarçlarKanunu</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36"/>
              <w:rPr>
                <w:rFonts w:ascii="Calibri" w:hAnsi="Calibri" w:cs="Calibri"/>
                <w:sz w:val="20"/>
                <w:szCs w:val="20"/>
              </w:rPr>
            </w:pPr>
            <w:r w:rsidRPr="0079666F">
              <w:rPr>
                <w:rFonts w:ascii="Calibri"/>
                <w:sz w:val="20"/>
                <w:szCs w:val="20"/>
              </w:rPr>
              <w:t>Ticaret Sicili Tasdiknamesi, Yetki Belgesi, İflas Konkordato Belgesi, İhale Durum Belgesi vb.</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ind w:left="169"/>
              <w:rPr>
                <w:rFonts w:ascii="Calibri" w:hAnsi="Calibri" w:cs="Calibri"/>
                <w:sz w:val="20"/>
                <w:szCs w:val="20"/>
              </w:rPr>
            </w:pPr>
            <w:r w:rsidRPr="0079666F">
              <w:rPr>
                <w:rFonts w:ascii="Calibri"/>
                <w:sz w:val="20"/>
                <w:szCs w:val="20"/>
              </w:rPr>
              <w:t>Ticaret Sicili</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57" w:lineRule="auto"/>
              <w:ind w:left="163"/>
              <w:rPr>
                <w:rFonts w:ascii="Calibri" w:hAnsi="Calibri" w:cs="Calibri"/>
                <w:sz w:val="20"/>
                <w:szCs w:val="20"/>
              </w:rPr>
            </w:pPr>
            <w:r w:rsidRPr="0079666F">
              <w:rPr>
                <w:rFonts w:ascii="Calibri" w:hAnsi="Calibri"/>
                <w:sz w:val="20"/>
                <w:szCs w:val="20"/>
              </w:rPr>
              <w:t>Türk Ticaret Kanunu, Ticaret Sicili Nizamnamesi, HarçlarKanunu</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ind w:left="106"/>
              <w:rPr>
                <w:rFonts w:ascii="Calibri" w:hAnsi="Calibri" w:cs="Calibri"/>
                <w:sz w:val="20"/>
                <w:szCs w:val="20"/>
              </w:rPr>
            </w:pPr>
            <w:r w:rsidRPr="0079666F">
              <w:rPr>
                <w:rFonts w:ascii="Calibri" w:hAnsi="Calibri"/>
                <w:sz w:val="20"/>
                <w:szCs w:val="20"/>
              </w:rPr>
              <w:t>Ticaret Sicili Yazışmaları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8"/>
              <w:ind w:left="169"/>
              <w:rPr>
                <w:rFonts w:ascii="Calibri" w:hAnsi="Calibri" w:cs="Calibri"/>
                <w:sz w:val="20"/>
                <w:szCs w:val="20"/>
              </w:rPr>
            </w:pPr>
            <w:r w:rsidRPr="0079666F">
              <w:rPr>
                <w:rFonts w:ascii="Calibri"/>
                <w:sz w:val="20"/>
                <w:szCs w:val="20"/>
              </w:rPr>
              <w:t>Ticaret Sicili</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cs="Calibri"/>
                <w:sz w:val="20"/>
                <w:szCs w:val="20"/>
              </w:rPr>
            </w:pPr>
            <w:r w:rsidRPr="0079666F">
              <w:rPr>
                <w:rFonts w:ascii="Calibri" w:hAnsi="Calibri"/>
                <w:sz w:val="20"/>
                <w:szCs w:val="20"/>
              </w:rPr>
              <w:t>Türk Ticaret Kanunu, Ticaret Sicili Nizamnamesi, Harçlar Kanunu, İcra İflas Kanunu</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89"/>
              <w:rPr>
                <w:rFonts w:ascii="Calibri" w:hAnsi="Calibri" w:cs="Calibri"/>
                <w:sz w:val="20"/>
                <w:szCs w:val="20"/>
              </w:rPr>
            </w:pPr>
            <w:r w:rsidRPr="0079666F">
              <w:rPr>
                <w:rFonts w:ascii="Calibri" w:hAnsi="Calibri"/>
                <w:sz w:val="20"/>
                <w:szCs w:val="20"/>
              </w:rPr>
              <w:t>Oda Sicili Kayıt, Tadil ve Terkin İşlemleri, Yazışmaları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hAnsi="Calibri" w:cs="Calibri"/>
                <w:sz w:val="20"/>
                <w:szCs w:val="20"/>
              </w:rPr>
            </w:pPr>
            <w:r w:rsidRPr="0079666F">
              <w:rPr>
                <w:rFonts w:asci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9D3195" w:rsidRDefault="00F54308" w:rsidP="001C48E5">
            <w:pPr>
              <w:pStyle w:val="TableParagraph"/>
              <w:tabs>
                <w:tab w:val="center" w:pos="5704"/>
                <w:tab w:val="right" w:pos="9390"/>
              </w:tabs>
              <w:spacing w:line="360" w:lineRule="auto"/>
              <w:ind w:left="163"/>
              <w:rPr>
                <w:rFonts w:ascii="Calibri" w:hAnsi="Calibri"/>
                <w:sz w:val="20"/>
                <w:szCs w:val="20"/>
              </w:rPr>
            </w:pPr>
            <w:r w:rsidRPr="0079666F">
              <w:rPr>
                <w:rFonts w:ascii="Calibri" w:hAnsi="Calibri"/>
                <w:sz w:val="20"/>
                <w:szCs w:val="20"/>
              </w:rPr>
              <w:t>5174 Sayılı Kanun ve İlgili Yönetmelik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89"/>
              <w:rPr>
                <w:rFonts w:ascii="Calibri" w:hAnsi="Calibri"/>
                <w:sz w:val="20"/>
                <w:szCs w:val="20"/>
              </w:rPr>
            </w:pPr>
            <w:r w:rsidRPr="0079666F">
              <w:rPr>
                <w:rFonts w:ascii="Calibri" w:hAnsi="Calibri"/>
                <w:sz w:val="20"/>
                <w:szCs w:val="20"/>
              </w:rPr>
              <w:t>Muhasebe Dokümanları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sz w:val="20"/>
                <w:szCs w:val="20"/>
              </w:rPr>
            </w:pPr>
            <w:r w:rsidRPr="0079666F">
              <w:rPr>
                <w:rFonts w:asci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sz w:val="20"/>
                <w:szCs w:val="20"/>
              </w:rPr>
            </w:pPr>
            <w:r w:rsidRPr="0079666F">
              <w:rPr>
                <w:rFonts w:ascii="Calibri" w:hAnsi="Calibri"/>
                <w:sz w:val="20"/>
                <w:szCs w:val="20"/>
              </w:rPr>
              <w:t>5174 Sayılı Kanun ve İlgili Yönetmelik</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89"/>
              <w:rPr>
                <w:rFonts w:ascii="Calibri" w:hAnsi="Calibri"/>
                <w:sz w:val="20"/>
                <w:szCs w:val="20"/>
              </w:rPr>
            </w:pPr>
            <w:r w:rsidRPr="0079666F">
              <w:rPr>
                <w:rFonts w:ascii="Calibri" w:hAnsi="Calibri"/>
                <w:sz w:val="20"/>
                <w:szCs w:val="20"/>
              </w:rPr>
              <w:t>Kalite Yönetim Sisteminin Uygulanması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sz w:val="20"/>
                <w:szCs w:val="20"/>
              </w:rPr>
            </w:pPr>
            <w:r w:rsidRPr="0079666F">
              <w:rPr>
                <w:rFonts w:ascii="Calibri"/>
                <w:sz w:val="20"/>
                <w:szCs w:val="20"/>
              </w:rPr>
              <w:t>Kalite (Muhasebe)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sz w:val="20"/>
                <w:szCs w:val="20"/>
              </w:rPr>
            </w:pPr>
            <w:r w:rsidRPr="0079666F">
              <w:rPr>
                <w:rFonts w:cs="Calibri"/>
                <w:sz w:val="20"/>
                <w:szCs w:val="20"/>
              </w:rPr>
              <w:t>ISO 9001:2008 Kalite Yönetim Sistemi Standardı</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89"/>
              <w:rPr>
                <w:rFonts w:ascii="Calibri" w:hAnsi="Calibri"/>
                <w:sz w:val="20"/>
                <w:szCs w:val="20"/>
              </w:rPr>
            </w:pPr>
            <w:r w:rsidRPr="0079666F">
              <w:rPr>
                <w:rFonts w:ascii="Calibri" w:hAnsi="Calibri"/>
                <w:sz w:val="20"/>
                <w:szCs w:val="20"/>
              </w:rPr>
              <w:t>Akreditasyon Sisteminin Uygulanması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sz w:val="20"/>
                <w:szCs w:val="20"/>
              </w:rPr>
            </w:pPr>
            <w:r w:rsidRPr="0079666F">
              <w:rPr>
                <w:rFonts w:ascii="Calibri"/>
                <w:sz w:val="20"/>
                <w:szCs w:val="20"/>
              </w:rPr>
              <w:t>Akreditasyon (Muhasebe)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sz w:val="20"/>
                <w:szCs w:val="20"/>
              </w:rPr>
            </w:pPr>
            <w:r w:rsidRPr="0079666F">
              <w:rPr>
                <w:rFonts w:ascii="Calibri" w:hAnsi="Calibri"/>
                <w:sz w:val="20"/>
                <w:szCs w:val="20"/>
              </w:rPr>
              <w:t>Oda/Borsa Akreditasyon Kılavuzu</w:t>
            </w:r>
          </w:p>
        </w:tc>
      </w:tr>
      <w:tr w:rsidR="00F54308" w:rsidTr="003B1EA0">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06" w:right="189"/>
              <w:rPr>
                <w:rFonts w:ascii="Calibri" w:hAnsi="Calibri"/>
                <w:sz w:val="20"/>
                <w:szCs w:val="20"/>
              </w:rPr>
            </w:pPr>
            <w:r w:rsidRPr="0079666F">
              <w:rPr>
                <w:rFonts w:ascii="Calibri" w:hAnsi="Calibri"/>
                <w:sz w:val="20"/>
                <w:szCs w:val="20"/>
              </w:rPr>
              <w:lastRenderedPageBreak/>
              <w:t>Müşteri Şikayet Yönetim Sisteminin Uygulanması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before="216"/>
              <w:ind w:left="169"/>
              <w:rPr>
                <w:rFonts w:ascii="Calibri"/>
                <w:sz w:val="20"/>
                <w:szCs w:val="20"/>
              </w:rPr>
            </w:pPr>
            <w:r w:rsidRPr="0079666F">
              <w:rPr>
                <w:rFonts w:ascii="Calibri"/>
                <w:sz w:val="20"/>
                <w:szCs w:val="20"/>
              </w:rPr>
              <w:t>Şikayet (Muamelat)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F54308" w:rsidRPr="0079666F" w:rsidRDefault="00F54308" w:rsidP="001C48E5">
            <w:pPr>
              <w:pStyle w:val="TableParagraph"/>
              <w:tabs>
                <w:tab w:val="center" w:pos="5704"/>
                <w:tab w:val="right" w:pos="9390"/>
              </w:tabs>
              <w:spacing w:line="360" w:lineRule="auto"/>
              <w:ind w:left="163"/>
              <w:rPr>
                <w:rFonts w:ascii="Calibri" w:hAnsi="Calibri"/>
                <w:sz w:val="20"/>
                <w:szCs w:val="20"/>
              </w:rPr>
            </w:pPr>
            <w:r w:rsidRPr="0079666F">
              <w:rPr>
                <w:rFonts w:cs="Calibri"/>
                <w:sz w:val="20"/>
                <w:szCs w:val="20"/>
              </w:rPr>
              <w:t>ISO 10002 Müşteri Memnuniyeti Yönetim Sistemi Standardı</w:t>
            </w:r>
          </w:p>
        </w:tc>
      </w:tr>
      <w:tr w:rsidR="009E491D" w:rsidRPr="009E491D" w:rsidTr="009E491D">
        <w:tblPrEx>
          <w:tblCellMar>
            <w:left w:w="108" w:type="dxa"/>
            <w:right w:w="108" w:type="dxa"/>
          </w:tblCellMar>
        </w:tblPrEx>
        <w:trPr>
          <w:trHeight w:hRule="exact" w:val="1154"/>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UmemBeceri10</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İŞKUR-TOBB veÇalışmaSosyalGüvenlikBakanlığıarasındayapılanprotokol</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Üyebilgileriningüncellenmesi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Rayiçbedeltespiti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Organtoplantılarınınsekretaryası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OdaMuamelatYönetmeliği</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İhracatbelgelerinindüzenlenmesi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DışTicaretMevzuatı</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İşmakinesitescillerininyapılması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İşMakinesiTescilEsasları</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Evrakkayıtişlemleri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OdaMuamelatYönetmeliği</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Kapasiteveekspertizraporuişlemleri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KapasiteRaporuEsasları</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Ülke/</w:t>
            </w:r>
            <w:r w:rsidR="00C00AB1">
              <w:rPr>
                <w:rFonts w:ascii="Calibri" w:hAnsi="Calibri"/>
                <w:sz w:val="20"/>
                <w:szCs w:val="20"/>
              </w:rPr>
              <w:t xml:space="preserve">sector </w:t>
            </w:r>
            <w:r w:rsidRPr="009E491D">
              <w:rPr>
                <w:rFonts w:ascii="Calibri" w:hAnsi="Calibri"/>
                <w:sz w:val="20"/>
                <w:szCs w:val="20"/>
              </w:rPr>
              <w:t>raporlarınınhazırlanması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KOSGEB destekveteşviklerihk.danışmanlık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KOSGEBKanunu</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Hibe-FonveTeşviklerhakkındadanışmanlık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Odayaaitprojelerinhazırlanmasıveuygulanması</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C00AB1">
        <w:tblPrEx>
          <w:tblCellMar>
            <w:left w:w="108" w:type="dxa"/>
            <w:right w:w="108" w:type="dxa"/>
          </w:tblCellMar>
        </w:tblPrEx>
        <w:trPr>
          <w:trHeight w:hRule="exact" w:val="1073"/>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Odapersonelineveüyelerineverilecek</w:t>
            </w:r>
            <w:r w:rsidR="00C00AB1">
              <w:rPr>
                <w:rFonts w:ascii="Calibri" w:hAnsi="Calibri"/>
                <w:sz w:val="20"/>
                <w:szCs w:val="20"/>
              </w:rPr>
              <w:t xml:space="preserve"> eğitim, </w:t>
            </w:r>
            <w:r w:rsidRPr="009E491D">
              <w:rPr>
                <w:rFonts w:ascii="Calibri" w:hAnsi="Calibri"/>
                <w:sz w:val="20"/>
                <w:szCs w:val="20"/>
              </w:rPr>
              <w:t>seminervetoplantılarındüzenlenmesi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C00AB1">
        <w:tblPrEx>
          <w:tblCellMar>
            <w:left w:w="108" w:type="dxa"/>
            <w:right w:w="108" w:type="dxa"/>
          </w:tblCellMar>
        </w:tblPrEx>
        <w:trPr>
          <w:trHeight w:hRule="exact" w:val="1004"/>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OdayaveTicaretSicili'neaither türlüdavayıveicratakibini</w:t>
            </w:r>
            <w:r w:rsidR="00C00AB1">
              <w:rPr>
                <w:rFonts w:ascii="Calibri" w:hAnsi="Calibri"/>
                <w:sz w:val="20"/>
                <w:szCs w:val="20"/>
              </w:rPr>
              <w:t xml:space="preserve"> yapmak </w:t>
            </w:r>
            <w:r w:rsidRPr="009E491D">
              <w:rPr>
                <w:rFonts w:ascii="Calibri" w:hAnsi="Calibri"/>
                <w:sz w:val="20"/>
                <w:szCs w:val="20"/>
              </w:rPr>
              <w:t>veyürütmek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TicaretSicilMüdürlüğü</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Yürürlüktekitümmevzuat</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Hukukikonularhakkındagörüşbildirmek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TicaretSicilMüdürlüğü</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Yürürlüktekitümmevzuat</w:t>
            </w:r>
          </w:p>
        </w:tc>
      </w:tr>
      <w:tr w:rsidR="009E491D" w:rsidRPr="009E491D" w:rsidTr="00C00AB1">
        <w:tblPrEx>
          <w:tblCellMar>
            <w:left w:w="108" w:type="dxa"/>
            <w:right w:w="108" w:type="dxa"/>
          </w:tblCellMar>
        </w:tblPrEx>
        <w:trPr>
          <w:trHeight w:hRule="exact" w:val="1438"/>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lastRenderedPageBreak/>
              <w:t>Disiplinkurulusekretaryaişlemleriniyürütmek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OdaveBorsaÜyelerineVerilecekDisiplinve Para Cezalarıİle DisiplinKuruluveYüksek</w:t>
            </w:r>
            <w:r w:rsidR="00C00AB1">
              <w:rPr>
                <w:rFonts w:ascii="Calibri" w:hAnsi="Calibri"/>
                <w:sz w:val="20"/>
                <w:szCs w:val="20"/>
              </w:rPr>
              <w:t xml:space="preserve"> D</w:t>
            </w:r>
            <w:r w:rsidRPr="009E491D">
              <w:rPr>
                <w:rFonts w:ascii="Calibri" w:hAnsi="Calibri"/>
                <w:sz w:val="20"/>
                <w:szCs w:val="20"/>
              </w:rPr>
              <w:t>isiplinKuruluHakkındaYönetmelik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Web sitesiyönetimi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6C3CA3">
        <w:tblPrEx>
          <w:tblCellMar>
            <w:left w:w="108" w:type="dxa"/>
            <w:right w:w="108" w:type="dxa"/>
          </w:tblCellMar>
        </w:tblPrEx>
        <w:trPr>
          <w:trHeight w:hRule="exact" w:val="1142"/>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İlgilibirimtarafındanhazırlanantümraporvebültenlerinbasımveyayınişlemleriniyürütmek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6C3CA3">
        <w:tblPrEx>
          <w:tblCellMar>
            <w:left w:w="108" w:type="dxa"/>
            <w:right w:w="108" w:type="dxa"/>
          </w:tblCellMar>
        </w:tblPrEx>
        <w:trPr>
          <w:trHeight w:hRule="exact" w:val="1130"/>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Odatarafındanorganize edilentoplantılarınfotoğrafve videoçekimleriniyapmak/arşivlemek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Hizmetli/Arşiv</w:t>
            </w:r>
            <w:r w:rsidRPr="00425B8B">
              <w:rPr>
                <w:rFonts w:ascii="Calibri" w:hAnsi="Calibri"/>
                <w:color w:val="FF0000"/>
                <w:sz w:val="20"/>
                <w:szCs w:val="20"/>
              </w:rPr>
              <w:t>GenelSekreter</w:t>
            </w:r>
            <w:r w:rsidR="00425B8B">
              <w:rPr>
                <w:rFonts w:ascii="Calibri" w:hAnsi="Calibri"/>
                <w:color w:val="FF0000"/>
                <w:sz w:val="20"/>
                <w:szCs w:val="20"/>
              </w:rPr>
              <w: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6C3CA3">
        <w:tblPrEx>
          <w:tblCellMar>
            <w:left w:w="108" w:type="dxa"/>
            <w:right w:w="108" w:type="dxa"/>
          </w:tblCellMar>
        </w:tblPrEx>
        <w:trPr>
          <w:trHeight w:hRule="exact" w:val="1699"/>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Odasicilbelgesi,faaliyetbelgesi, meslektenmenbelgesi, ihale durumbelgesi,ortaklıkteyitbelgesigibiodaevraklarınınverilmesi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Muhasebe,TicaretSicil,Muamelat</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Odayaait her türlüalacağıntahsilâtınıyapmak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5174 sayılıKanunveilgiliyönetmelik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Sigortacılıkuygunlukbelgesiişlemleri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6C3CA3" w:rsidP="001C48E5">
            <w:pPr>
              <w:pStyle w:val="TableParagraph"/>
              <w:tabs>
                <w:tab w:val="center" w:pos="5704"/>
                <w:tab w:val="right" w:pos="9390"/>
              </w:tabs>
              <w:spacing w:line="360" w:lineRule="auto"/>
              <w:ind w:left="163" w:right="189"/>
              <w:rPr>
                <w:rFonts w:ascii="Calibri" w:hAnsi="Calibri"/>
                <w:sz w:val="20"/>
                <w:szCs w:val="20"/>
              </w:rPr>
            </w:pPr>
            <w:r>
              <w:rPr>
                <w:rFonts w:ascii="Calibri" w:hAnsi="Calibri"/>
                <w:sz w:val="20"/>
                <w:szCs w:val="20"/>
              </w:rPr>
              <w:t xml:space="preserve">5684 </w:t>
            </w:r>
            <w:r w:rsidR="009E491D" w:rsidRPr="009E491D">
              <w:rPr>
                <w:rFonts w:ascii="Calibri" w:hAnsi="Calibri"/>
                <w:sz w:val="20"/>
                <w:szCs w:val="20"/>
              </w:rPr>
              <w:t>sayılıSigortacılıkKanunuveilgiliyönetmelik</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Odaişlemlerininmuhasebeleştirilmesi</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BütçeveMuhasebeYönetmeliği</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Gelir</w:t>
            </w:r>
            <w:r w:rsidR="006C3CA3">
              <w:rPr>
                <w:rFonts w:ascii="Calibri" w:hAnsi="Calibri"/>
                <w:sz w:val="20"/>
                <w:szCs w:val="20"/>
              </w:rPr>
              <w:t>-</w:t>
            </w:r>
            <w:r w:rsidRPr="009E491D">
              <w:rPr>
                <w:rFonts w:ascii="Calibri" w:hAnsi="Calibri"/>
                <w:sz w:val="20"/>
                <w:szCs w:val="20"/>
              </w:rPr>
              <w:t>giderbütçesinihazırlayarakgenelsekreteresunmak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BütçeveMuhasebeYönetmeliği</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Odacayapılmasıgerekenödemeleritakipetmek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Muhasebe</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BütçeveMuhasebeYönetmeliği</w:t>
            </w:r>
          </w:p>
        </w:tc>
      </w:tr>
      <w:tr w:rsidR="009E491D" w:rsidRPr="009E491D" w:rsidTr="009E491D">
        <w:tblPrEx>
          <w:tblCellMar>
            <w:left w:w="108" w:type="dxa"/>
            <w:right w:w="108" w:type="dxa"/>
          </w:tblCellMar>
        </w:tblPrEx>
        <w:trPr>
          <w:trHeight w:hRule="exact" w:val="737"/>
          <w:jc w:val="center"/>
        </w:trPr>
        <w:tc>
          <w:tcPr>
            <w:tcW w:w="3339"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06" w:right="189"/>
              <w:rPr>
                <w:rFonts w:ascii="Calibri" w:hAnsi="Calibri"/>
                <w:sz w:val="20"/>
                <w:szCs w:val="20"/>
              </w:rPr>
            </w:pPr>
            <w:r w:rsidRPr="009E491D">
              <w:rPr>
                <w:rFonts w:ascii="Calibri" w:hAnsi="Calibri"/>
                <w:sz w:val="20"/>
                <w:szCs w:val="20"/>
              </w:rPr>
              <w:t>Odapersonelininizinlerininkayıtlarınıtutmak</w:t>
            </w:r>
          </w:p>
        </w:tc>
        <w:tc>
          <w:tcPr>
            <w:tcW w:w="2416"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9" w:right="189"/>
              <w:rPr>
                <w:rFonts w:ascii="Calibri" w:hAnsi="Calibri"/>
                <w:sz w:val="20"/>
                <w:szCs w:val="20"/>
              </w:rPr>
            </w:pPr>
            <w:r w:rsidRPr="009E491D">
              <w:rPr>
                <w:rFonts w:ascii="Calibri" w:hAnsi="Calibri"/>
                <w:sz w:val="20"/>
                <w:szCs w:val="20"/>
              </w:rPr>
              <w:t>Genel Sekreter</w:t>
            </w:r>
          </w:p>
        </w:tc>
        <w:tc>
          <w:tcPr>
            <w:tcW w:w="3743" w:type="dxa"/>
            <w:tcBorders>
              <w:top w:val="single" w:sz="8" w:space="0" w:color="000000"/>
              <w:left w:val="single" w:sz="8" w:space="0" w:color="000000"/>
              <w:bottom w:val="single" w:sz="8" w:space="0" w:color="000000"/>
              <w:right w:val="single" w:sz="8" w:space="0" w:color="000000"/>
            </w:tcBorders>
            <w:vAlign w:val="center"/>
          </w:tcPr>
          <w:p w:rsidR="009E491D" w:rsidRPr="009E491D" w:rsidRDefault="009E491D" w:rsidP="001C48E5">
            <w:pPr>
              <w:pStyle w:val="TableParagraph"/>
              <w:tabs>
                <w:tab w:val="center" w:pos="5704"/>
                <w:tab w:val="right" w:pos="9390"/>
              </w:tabs>
              <w:spacing w:line="360" w:lineRule="auto"/>
              <w:ind w:left="163" w:right="189"/>
              <w:rPr>
                <w:rFonts w:ascii="Calibri" w:hAnsi="Calibri"/>
                <w:sz w:val="20"/>
                <w:szCs w:val="20"/>
              </w:rPr>
            </w:pPr>
            <w:r w:rsidRPr="009E491D">
              <w:rPr>
                <w:rFonts w:ascii="Calibri" w:hAnsi="Calibri"/>
                <w:sz w:val="20"/>
                <w:szCs w:val="20"/>
              </w:rPr>
              <w:t>657 sayılıDevletMemurlarıKanunu, 4857 sayılı</w:t>
            </w:r>
            <w:r w:rsidR="006C3CA3">
              <w:rPr>
                <w:rFonts w:ascii="Calibri" w:hAnsi="Calibri"/>
                <w:sz w:val="20"/>
                <w:szCs w:val="20"/>
              </w:rPr>
              <w:t xml:space="preserve"> İ</w:t>
            </w:r>
            <w:r w:rsidRPr="009E491D">
              <w:rPr>
                <w:rFonts w:ascii="Calibri" w:hAnsi="Calibri"/>
                <w:sz w:val="20"/>
                <w:szCs w:val="20"/>
              </w:rPr>
              <w:t>şKanunu</w:t>
            </w:r>
          </w:p>
        </w:tc>
      </w:tr>
    </w:tbl>
    <w:p w:rsidR="009E491D" w:rsidRPr="009E491D" w:rsidRDefault="009E491D" w:rsidP="00063B79">
      <w:pPr>
        <w:pStyle w:val="TableParagraph"/>
        <w:tabs>
          <w:tab w:val="center" w:pos="5704"/>
          <w:tab w:val="right" w:pos="9390"/>
        </w:tabs>
        <w:spacing w:line="360" w:lineRule="auto"/>
        <w:ind w:left="176" w:right="189" w:firstLine="426"/>
        <w:rPr>
          <w:rFonts w:ascii="Calibri" w:hAnsi="Calibri"/>
          <w:sz w:val="20"/>
          <w:szCs w:val="20"/>
        </w:rPr>
      </w:pPr>
    </w:p>
    <w:p w:rsidR="006C3CA3" w:rsidRDefault="006C3CA3" w:rsidP="00063B79">
      <w:pPr>
        <w:spacing w:after="0" w:line="240" w:lineRule="auto"/>
        <w:ind w:firstLine="426"/>
        <w:rPr>
          <w:b/>
          <w:sz w:val="24"/>
          <w:szCs w:val="24"/>
        </w:rPr>
      </w:pPr>
      <w:r>
        <w:rPr>
          <w:b/>
          <w:sz w:val="24"/>
          <w:szCs w:val="24"/>
        </w:rPr>
        <w:br w:type="page"/>
      </w:r>
    </w:p>
    <w:p w:rsidR="00325FFA" w:rsidRDefault="00325FFA" w:rsidP="00063B79">
      <w:pPr>
        <w:spacing w:after="200" w:line="288" w:lineRule="auto"/>
        <w:ind w:firstLine="426"/>
        <w:jc w:val="both"/>
        <w:rPr>
          <w:b/>
          <w:sz w:val="24"/>
          <w:szCs w:val="24"/>
        </w:rPr>
      </w:pPr>
      <w:r w:rsidRPr="00325FFA">
        <w:rPr>
          <w:b/>
          <w:sz w:val="24"/>
          <w:szCs w:val="24"/>
        </w:rPr>
        <w:lastRenderedPageBreak/>
        <w:t xml:space="preserve">BÖLÜM 2 </w:t>
      </w:r>
    </w:p>
    <w:p w:rsidR="008E54A5" w:rsidRPr="00325FFA" w:rsidRDefault="00325FFA" w:rsidP="00063B79">
      <w:pPr>
        <w:spacing w:after="200" w:line="288" w:lineRule="auto"/>
        <w:ind w:firstLine="426"/>
        <w:jc w:val="both"/>
        <w:rPr>
          <w:b/>
          <w:sz w:val="24"/>
          <w:szCs w:val="24"/>
        </w:rPr>
      </w:pPr>
      <w:r w:rsidRPr="00325FFA">
        <w:rPr>
          <w:b/>
          <w:sz w:val="24"/>
          <w:szCs w:val="24"/>
        </w:rPr>
        <w:t>MEVCUT DURUM ANALİZİ</w:t>
      </w:r>
    </w:p>
    <w:p w:rsidR="001A0468" w:rsidRPr="00EC0DDA" w:rsidRDefault="009D3195" w:rsidP="00EC0DDA">
      <w:pPr>
        <w:pStyle w:val="ListeParagraf"/>
        <w:numPr>
          <w:ilvl w:val="1"/>
          <w:numId w:val="29"/>
        </w:numPr>
        <w:spacing w:line="288" w:lineRule="auto"/>
        <w:ind w:left="851" w:hanging="425"/>
        <w:jc w:val="both"/>
        <w:rPr>
          <w:b/>
          <w:sz w:val="24"/>
          <w:szCs w:val="24"/>
        </w:rPr>
      </w:pPr>
      <w:r w:rsidRPr="00EC0DDA">
        <w:rPr>
          <w:b/>
          <w:sz w:val="24"/>
          <w:szCs w:val="24"/>
        </w:rPr>
        <w:t>Paydaş Analizi</w:t>
      </w:r>
    </w:p>
    <w:p w:rsidR="00FC38F7" w:rsidRPr="00FC38F7" w:rsidRDefault="00FC38F7" w:rsidP="00063B79">
      <w:pPr>
        <w:autoSpaceDE w:val="0"/>
        <w:autoSpaceDN w:val="0"/>
        <w:adjustRightInd w:val="0"/>
        <w:spacing w:after="200" w:line="288" w:lineRule="auto"/>
        <w:ind w:firstLine="426"/>
        <w:jc w:val="both"/>
        <w:rPr>
          <w:rFonts w:asciiTheme="minorHAnsi" w:hAnsiTheme="minorHAnsi" w:cs="Arial"/>
          <w:color w:val="000000"/>
        </w:rPr>
      </w:pPr>
      <w:r w:rsidRPr="00FC38F7">
        <w:rPr>
          <w:rFonts w:asciiTheme="minorHAnsi" w:hAnsiTheme="minorHAnsi" w:cs="Arial"/>
          <w:color w:val="000000"/>
        </w:rPr>
        <w:t xml:space="preserve">Ereğli Ticaret ve Sanayi Odası’nın paydaşları belirlenirken, Oda’dan doğrudan ya da dolaylı olarak hizmet alan ve ürün ve hizmetleriyle Oda’yı doğrudan ya da dolaylı olarak etkileyen kişi, kurum ve kuruluşlar dikkate alınmıştır. Aşağıda yer alan Paydaş Tablosu’nda yer alan paydaşlar; Oda ile ilişkide olan gerçek ve tüzel kişiler, Oda’ya girdi sağlayan kişi ve kurumlar, işbirliği yapılan, Oda’nın faaliyetlerinden etkilenen, Oda’yı etkileyen, Oda’ya ürün ve hizmet sunan kesimlerden oluşmaktadır. </w:t>
      </w:r>
    </w:p>
    <w:p w:rsidR="00FC38F7" w:rsidRPr="00FC38F7" w:rsidRDefault="00FC38F7" w:rsidP="00063B79">
      <w:pPr>
        <w:spacing w:after="200" w:line="288" w:lineRule="auto"/>
        <w:ind w:firstLine="426"/>
        <w:jc w:val="both"/>
        <w:rPr>
          <w:rFonts w:asciiTheme="minorHAnsi" w:hAnsiTheme="minorHAnsi"/>
          <w:b/>
        </w:rPr>
      </w:pPr>
      <w:r w:rsidRPr="00FC38F7">
        <w:rPr>
          <w:rFonts w:asciiTheme="minorHAnsi" w:hAnsiTheme="minorHAnsi" w:cs="Arial"/>
          <w:color w:val="000000"/>
        </w:rPr>
        <w:t xml:space="preserve">Yapılan Paydaş Analizi çalışması ile paydaşlarımız güç ve önem kriterleri açısından sınıflandırılmıştır. Bu sınıflandırma daha sonra belirlenecek stratejik amaç ve hedefleri gerçekleştirirken hangi paydaştan ne şekilde istifade edileceği konusunda yol gösterici olmuştur. </w:t>
      </w:r>
    </w:p>
    <w:p w:rsidR="00082023" w:rsidRPr="00C948D7" w:rsidRDefault="00D47419" w:rsidP="00D47419">
      <w:pPr>
        <w:spacing w:after="200" w:line="288" w:lineRule="auto"/>
        <w:ind w:left="1701" w:hanging="708"/>
        <w:jc w:val="both"/>
        <w:rPr>
          <w:b/>
        </w:rPr>
      </w:pPr>
      <w:r>
        <w:rPr>
          <w:b/>
        </w:rPr>
        <w:t xml:space="preserve">2.2.1. </w:t>
      </w:r>
      <w:r w:rsidR="00C948D7" w:rsidRPr="00C948D7">
        <w:rPr>
          <w:b/>
        </w:rPr>
        <w:t>Paydaşlarımız</w:t>
      </w:r>
    </w:p>
    <w:tbl>
      <w:tblPr>
        <w:tblW w:w="1064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60"/>
        <w:gridCol w:w="1600"/>
        <w:gridCol w:w="3387"/>
        <w:gridCol w:w="1993"/>
      </w:tblGrid>
      <w:tr w:rsidR="00325FFA" w:rsidRPr="00AD6BBE" w:rsidTr="001C48E5">
        <w:trPr>
          <w:trHeight w:hRule="exact" w:val="522"/>
        </w:trPr>
        <w:tc>
          <w:tcPr>
            <w:tcW w:w="3660" w:type="dxa"/>
            <w:shd w:val="clear" w:color="auto" w:fill="2E74B5" w:themeFill="accent1" w:themeFillShade="BF"/>
            <w:noWrap/>
            <w:vAlign w:val="center"/>
            <w:hideMark/>
          </w:tcPr>
          <w:p w:rsidR="00325FFA" w:rsidRPr="00AD6BBE" w:rsidRDefault="00325FFA" w:rsidP="001C48E5">
            <w:pPr>
              <w:spacing w:after="200" w:line="288" w:lineRule="auto"/>
              <w:ind w:left="71"/>
              <w:rPr>
                <w:rFonts w:asciiTheme="minorHAnsi" w:hAnsiTheme="minorHAnsi"/>
                <w:b/>
                <w:bCs/>
                <w:color w:val="FFFFFF" w:themeColor="background1"/>
              </w:rPr>
            </w:pPr>
            <w:r w:rsidRPr="00AD6BBE">
              <w:rPr>
                <w:rFonts w:asciiTheme="minorHAnsi" w:hAnsiTheme="minorHAnsi"/>
                <w:b/>
                <w:bCs/>
                <w:color w:val="FFFFFF" w:themeColor="background1"/>
              </w:rPr>
              <w:t>Paydaş Adı</w:t>
            </w:r>
          </w:p>
        </w:tc>
        <w:tc>
          <w:tcPr>
            <w:tcW w:w="1600" w:type="dxa"/>
            <w:shd w:val="clear" w:color="auto" w:fill="2E74B5" w:themeFill="accent1" w:themeFillShade="BF"/>
            <w:noWrap/>
            <w:vAlign w:val="center"/>
            <w:hideMark/>
          </w:tcPr>
          <w:p w:rsidR="00325FFA" w:rsidRPr="00AD6BBE" w:rsidRDefault="00325FFA" w:rsidP="001C48E5">
            <w:pPr>
              <w:spacing w:after="200" w:line="288" w:lineRule="auto"/>
              <w:ind w:left="98"/>
              <w:rPr>
                <w:rFonts w:asciiTheme="minorHAnsi" w:hAnsiTheme="minorHAnsi"/>
                <w:b/>
                <w:bCs/>
                <w:color w:val="FFFFFF" w:themeColor="background1"/>
              </w:rPr>
            </w:pPr>
            <w:r w:rsidRPr="00AD6BBE">
              <w:rPr>
                <w:rFonts w:asciiTheme="minorHAnsi" w:hAnsiTheme="minorHAnsi"/>
                <w:b/>
                <w:bCs/>
                <w:color w:val="FFFFFF" w:themeColor="background1"/>
              </w:rPr>
              <w:t>Gücü - Etkisi</w:t>
            </w:r>
          </w:p>
        </w:tc>
        <w:tc>
          <w:tcPr>
            <w:tcW w:w="3387" w:type="dxa"/>
            <w:shd w:val="clear" w:color="auto" w:fill="2E74B5" w:themeFill="accent1" w:themeFillShade="BF"/>
            <w:noWrap/>
            <w:vAlign w:val="center"/>
            <w:hideMark/>
          </w:tcPr>
          <w:p w:rsidR="00325FFA" w:rsidRPr="00AD6BBE" w:rsidRDefault="00325FFA" w:rsidP="001C48E5">
            <w:pPr>
              <w:spacing w:after="200" w:line="288" w:lineRule="auto"/>
              <w:ind w:left="57"/>
              <w:rPr>
                <w:rFonts w:asciiTheme="minorHAnsi" w:hAnsiTheme="minorHAnsi"/>
                <w:b/>
                <w:bCs/>
                <w:color w:val="FFFFFF" w:themeColor="background1"/>
              </w:rPr>
            </w:pPr>
            <w:r w:rsidRPr="00AD6BBE">
              <w:rPr>
                <w:rFonts w:asciiTheme="minorHAnsi" w:hAnsiTheme="minorHAnsi"/>
                <w:b/>
                <w:bCs/>
                <w:color w:val="FFFFFF" w:themeColor="background1"/>
              </w:rPr>
              <w:t>Önemi (Menfaatlerimiz Açısından)</w:t>
            </w:r>
          </w:p>
        </w:tc>
        <w:tc>
          <w:tcPr>
            <w:tcW w:w="1993" w:type="dxa"/>
            <w:shd w:val="clear" w:color="auto" w:fill="2E74B5" w:themeFill="accent1" w:themeFillShade="BF"/>
            <w:noWrap/>
            <w:vAlign w:val="center"/>
            <w:hideMark/>
          </w:tcPr>
          <w:p w:rsidR="00325FFA" w:rsidRPr="00AD6BBE" w:rsidRDefault="00325FFA" w:rsidP="001C48E5">
            <w:pPr>
              <w:spacing w:after="200" w:line="288" w:lineRule="auto"/>
              <w:ind w:left="72"/>
              <w:rPr>
                <w:rFonts w:asciiTheme="minorHAnsi" w:hAnsiTheme="minorHAnsi"/>
                <w:b/>
                <w:bCs/>
                <w:color w:val="FFFFFF" w:themeColor="background1"/>
              </w:rPr>
            </w:pPr>
            <w:r w:rsidRPr="00AD6BBE">
              <w:rPr>
                <w:rFonts w:asciiTheme="minorHAnsi" w:hAnsiTheme="minorHAnsi"/>
                <w:b/>
                <w:bCs/>
                <w:color w:val="FFFFFF" w:themeColor="background1"/>
              </w:rPr>
              <w:t>Nasıl Yöneteceğiz?</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MESLEK KOMİTELERİ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ODA MECLİSİ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ODA YÖNETİM KURULU</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ÇALIŞANLAR</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TİCARET ODASI ÜYELERİ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KADIN GİRİŞİMCİLER KURULU</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GENÇ GİRİŞİMCİLER KURULU</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SOSYAL GÜVENLİK KURUMU</w:t>
            </w:r>
          </w:p>
        </w:tc>
        <w:tc>
          <w:tcPr>
            <w:tcW w:w="1600" w:type="dxa"/>
            <w:vAlign w:val="center"/>
            <w:hideMark/>
          </w:tcPr>
          <w:p w:rsidR="00325FFA" w:rsidRPr="00AD6BBE" w:rsidRDefault="00325FFA" w:rsidP="001C48E5">
            <w:pPr>
              <w:spacing w:after="200" w:line="288" w:lineRule="auto"/>
              <w:ind w:left="98"/>
              <w:rPr>
                <w:rFonts w:asciiTheme="minorHAnsi" w:hAnsiTheme="minorHAnsi"/>
                <w:b/>
                <w:bCs/>
                <w:color w:val="000000"/>
              </w:rPr>
            </w:pPr>
            <w:r w:rsidRPr="00AD6BBE">
              <w:rPr>
                <w:rFonts w:asciiTheme="minorHAnsi" w:hAnsiTheme="minorHAnsi"/>
                <w:color w:val="000000"/>
              </w:rPr>
              <w:t>GÜÇLÜ</w:t>
            </w:r>
          </w:p>
        </w:tc>
        <w:tc>
          <w:tcPr>
            <w:tcW w:w="3387" w:type="dxa"/>
            <w:vAlign w:val="center"/>
            <w:hideMark/>
          </w:tcPr>
          <w:p w:rsidR="00325FFA" w:rsidRPr="00AD6BBE" w:rsidRDefault="00325FFA" w:rsidP="001C48E5">
            <w:pPr>
              <w:spacing w:after="200" w:line="288" w:lineRule="auto"/>
              <w:ind w:left="57"/>
              <w:rPr>
                <w:rFonts w:asciiTheme="minorHAnsi" w:hAnsiTheme="minorHAnsi"/>
                <w:b/>
                <w:bCs/>
                <w:color w:val="000000"/>
              </w:rPr>
            </w:pPr>
            <w:r w:rsidRPr="00AD6BBE">
              <w:rPr>
                <w:rFonts w:asciiTheme="minorHAnsi" w:hAnsiTheme="minorHAnsi"/>
                <w:color w:val="000000"/>
              </w:rPr>
              <w:t>ÖNEMLİ</w:t>
            </w:r>
          </w:p>
        </w:tc>
        <w:tc>
          <w:tcPr>
            <w:tcW w:w="1993" w:type="dxa"/>
            <w:vAlign w:val="center"/>
            <w:hideMark/>
          </w:tcPr>
          <w:p w:rsidR="00325FFA" w:rsidRPr="00AD6BBE" w:rsidRDefault="00325FFA" w:rsidP="001C48E5">
            <w:pPr>
              <w:spacing w:after="200" w:line="288" w:lineRule="auto"/>
              <w:ind w:left="72"/>
              <w:rPr>
                <w:rFonts w:asciiTheme="minorHAnsi" w:hAnsiTheme="minorHAnsi"/>
                <w:b/>
                <w:bCs/>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VERGİ DAİRESİ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KAYMAKAMLIĞI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TSE</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MEVLANA KALKINMA AJANSI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BANKALAR</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TİCARET BORSASI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ESNAF KEFALET KOOPERATİFİ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NECMETTİN ERBAKAN ÜNİVERSİTESİ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İLÇE MİLLİ EĞİTİM MÜDÜRLÜĞÜ</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r w:rsidR="00325FFA" w:rsidRPr="00AD6BBE" w:rsidTr="001C48E5">
        <w:trPr>
          <w:trHeight w:hRule="exact" w:val="660"/>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lastRenderedPageBreak/>
              <w:t>EREĞLİ ORGANİZE BÖLGE MÜDÜRLÜĞÜ</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BELEDİYESİ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MUHASEBECİLER ODASI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İŞKUR</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KOSGEB GELİŞTİRME İŞ MERKEZİ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ULUSAL YEREL BASIN</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KONYA TİCARET İL MÜDÜRLÜĞÜ</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EREĞLİ İLÇE TARIM MÜDÜRLÜĞÜ</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EKONOMİ BAKANLIĞI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629"/>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BİLİM SANAYİ VE TEKNOLOJİ BAKANLIĞI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675"/>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TÜRKİYE ODALAR VE BORSALAR BİRLİĞİ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DEFTERDARLIK</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NOTERLER</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HALKAPINAR BELEDİYESİ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GÜÇLÜ</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ÖNEMLİ</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BİRLİKTE ÇALIŞ</w:t>
            </w:r>
          </w:p>
        </w:tc>
      </w:tr>
      <w:tr w:rsidR="00325FFA" w:rsidRPr="00AD6BBE" w:rsidTr="001C48E5">
        <w:trPr>
          <w:trHeight w:hRule="exact" w:val="397"/>
        </w:trPr>
        <w:tc>
          <w:tcPr>
            <w:tcW w:w="3660" w:type="dxa"/>
            <w:noWrap/>
            <w:vAlign w:val="center"/>
            <w:hideMark/>
          </w:tcPr>
          <w:p w:rsidR="00325FFA" w:rsidRPr="00AD6BBE" w:rsidRDefault="00325FFA" w:rsidP="001C48E5">
            <w:pPr>
              <w:spacing w:after="200" w:line="288" w:lineRule="auto"/>
              <w:ind w:left="71"/>
              <w:rPr>
                <w:rFonts w:asciiTheme="minorHAnsi" w:hAnsiTheme="minorHAnsi"/>
                <w:color w:val="000000"/>
              </w:rPr>
            </w:pPr>
            <w:r w:rsidRPr="00AD6BBE">
              <w:rPr>
                <w:rFonts w:asciiTheme="minorHAnsi" w:hAnsiTheme="minorHAnsi"/>
                <w:color w:val="000000"/>
              </w:rPr>
              <w:t>TAPU İDARESİ</w:t>
            </w:r>
          </w:p>
        </w:tc>
        <w:tc>
          <w:tcPr>
            <w:tcW w:w="1600" w:type="dxa"/>
            <w:noWrap/>
            <w:vAlign w:val="center"/>
            <w:hideMark/>
          </w:tcPr>
          <w:p w:rsidR="00325FFA" w:rsidRPr="00AD6BBE" w:rsidRDefault="00325FFA" w:rsidP="001C48E5">
            <w:pPr>
              <w:spacing w:after="200" w:line="288" w:lineRule="auto"/>
              <w:ind w:left="98"/>
              <w:rPr>
                <w:rFonts w:asciiTheme="minorHAnsi" w:hAnsiTheme="minorHAnsi"/>
                <w:color w:val="000000"/>
              </w:rPr>
            </w:pPr>
            <w:r w:rsidRPr="00AD6BBE">
              <w:rPr>
                <w:rFonts w:asciiTheme="minorHAnsi" w:hAnsiTheme="minorHAnsi"/>
                <w:color w:val="000000"/>
              </w:rPr>
              <w:t>ZAYIF</w:t>
            </w:r>
          </w:p>
        </w:tc>
        <w:tc>
          <w:tcPr>
            <w:tcW w:w="3387" w:type="dxa"/>
            <w:noWrap/>
            <w:vAlign w:val="center"/>
            <w:hideMark/>
          </w:tcPr>
          <w:p w:rsidR="00325FFA" w:rsidRPr="00AD6BBE" w:rsidRDefault="00325FFA" w:rsidP="001C48E5">
            <w:pPr>
              <w:spacing w:after="200" w:line="288" w:lineRule="auto"/>
              <w:ind w:left="57"/>
              <w:rPr>
                <w:rFonts w:asciiTheme="minorHAnsi" w:hAnsiTheme="minorHAnsi"/>
                <w:color w:val="000000"/>
              </w:rPr>
            </w:pPr>
            <w:r w:rsidRPr="00AD6BBE">
              <w:rPr>
                <w:rFonts w:asciiTheme="minorHAnsi" w:hAnsiTheme="minorHAnsi"/>
                <w:color w:val="000000"/>
              </w:rPr>
              <w:t>ÖNEMSİZ</w:t>
            </w:r>
          </w:p>
        </w:tc>
        <w:tc>
          <w:tcPr>
            <w:tcW w:w="1993" w:type="dxa"/>
            <w:noWrap/>
            <w:vAlign w:val="center"/>
            <w:hideMark/>
          </w:tcPr>
          <w:p w:rsidR="00325FFA" w:rsidRPr="00AD6BBE" w:rsidRDefault="00325FFA" w:rsidP="001C48E5">
            <w:pPr>
              <w:spacing w:after="200" w:line="288" w:lineRule="auto"/>
              <w:ind w:left="72"/>
              <w:rPr>
                <w:rFonts w:asciiTheme="minorHAnsi" w:hAnsiTheme="minorHAnsi"/>
                <w:color w:val="000000"/>
              </w:rPr>
            </w:pPr>
            <w:r w:rsidRPr="00AD6BBE">
              <w:rPr>
                <w:rFonts w:asciiTheme="minorHAnsi" w:hAnsiTheme="minorHAnsi"/>
                <w:color w:val="000000"/>
              </w:rPr>
              <w:t>BİLGİLENDİR</w:t>
            </w:r>
          </w:p>
        </w:tc>
      </w:tr>
    </w:tbl>
    <w:p w:rsidR="003B1EA0" w:rsidRDefault="003B1EA0" w:rsidP="00063B79">
      <w:pPr>
        <w:spacing w:after="200" w:line="288" w:lineRule="auto"/>
        <w:ind w:right="-285" w:firstLine="426"/>
        <w:jc w:val="both"/>
        <w:rPr>
          <w:rFonts w:cs="Arial"/>
          <w:b/>
          <w:bCs/>
        </w:rPr>
      </w:pPr>
    </w:p>
    <w:p w:rsidR="00325FFA" w:rsidRPr="00D47419" w:rsidRDefault="00D47419" w:rsidP="00D47419">
      <w:pPr>
        <w:spacing w:line="288" w:lineRule="auto"/>
        <w:ind w:left="1701" w:right="-285" w:hanging="708"/>
        <w:jc w:val="both"/>
        <w:rPr>
          <w:rFonts w:cs="Arial"/>
          <w:b/>
          <w:bCs/>
        </w:rPr>
      </w:pPr>
      <w:r>
        <w:rPr>
          <w:rFonts w:cs="Arial"/>
          <w:b/>
          <w:bCs/>
        </w:rPr>
        <w:t xml:space="preserve">2.1.2. </w:t>
      </w:r>
      <w:r w:rsidR="00082023" w:rsidRPr="00D47419">
        <w:rPr>
          <w:rFonts w:cs="Arial"/>
          <w:b/>
          <w:bCs/>
        </w:rPr>
        <w:t>P</w:t>
      </w:r>
      <w:r w:rsidR="00C948D7" w:rsidRPr="00D47419">
        <w:rPr>
          <w:rFonts w:cs="Arial"/>
          <w:b/>
          <w:bCs/>
        </w:rPr>
        <w:t>aydaş</w:t>
      </w:r>
      <w:r w:rsidR="00082023" w:rsidRPr="00D47419">
        <w:rPr>
          <w:rFonts w:cs="Arial"/>
          <w:b/>
          <w:bCs/>
        </w:rPr>
        <w:t xml:space="preserve"> G</w:t>
      </w:r>
      <w:r w:rsidR="00C948D7" w:rsidRPr="00D47419">
        <w:rPr>
          <w:rFonts w:cs="Arial"/>
          <w:b/>
          <w:bCs/>
        </w:rPr>
        <w:t>örüşleri</w:t>
      </w:r>
    </w:p>
    <w:p w:rsidR="00C948D7" w:rsidRDefault="00C948D7" w:rsidP="00063B79">
      <w:pPr>
        <w:spacing w:line="288" w:lineRule="auto"/>
        <w:ind w:right="-285" w:firstLine="426"/>
        <w:jc w:val="both"/>
        <w:rPr>
          <w:rFonts w:cs="Arial"/>
          <w:bCs/>
        </w:rPr>
      </w:pPr>
      <w:r>
        <w:rPr>
          <w:rFonts w:cs="Arial"/>
          <w:bCs/>
        </w:rPr>
        <w:t>Ereğli Ticaret ve sanayi Odası paydaşlarının görüş ve önerilerini almak için anket yöntemini kullanmıştır. Paydaş görüş ve önerileri aşağıda sunulmaktadır:</w:t>
      </w:r>
    </w:p>
    <w:p w:rsidR="00E2314A" w:rsidRPr="00C948D7" w:rsidRDefault="00F24098" w:rsidP="00063B79">
      <w:pPr>
        <w:spacing w:line="288" w:lineRule="auto"/>
        <w:ind w:right="-285" w:firstLine="426"/>
        <w:jc w:val="both"/>
        <w:rPr>
          <w:rFonts w:cs="Arial"/>
          <w:bCs/>
        </w:rPr>
      </w:pPr>
      <w:r>
        <w:rPr>
          <w:rFonts w:cs="Arial"/>
          <w:bCs/>
        </w:rPr>
        <w:t>Ereğli TSO’nun</w:t>
      </w:r>
      <w:r w:rsidR="00E2314A">
        <w:rPr>
          <w:rFonts w:cs="Arial"/>
          <w:bCs/>
        </w:rPr>
        <w:t xml:space="preserve"> görev ve yetkileri hakkında bilgi sahibi misiniz?</w:t>
      </w:r>
    </w:p>
    <w:p w:rsidR="00ED2ECE" w:rsidRDefault="0097627A" w:rsidP="00063B79">
      <w:pPr>
        <w:spacing w:line="288" w:lineRule="auto"/>
        <w:ind w:right="-285" w:firstLine="426"/>
        <w:jc w:val="both"/>
        <w:rPr>
          <w:rFonts w:cs="Arial"/>
          <w:b/>
          <w:bCs/>
        </w:rPr>
      </w:pPr>
      <w:r w:rsidRPr="0097627A">
        <w:rPr>
          <w:rFonts w:cs="Arial"/>
          <w:b/>
          <w:bCs/>
          <w:noProof/>
        </w:rPr>
        <w:drawing>
          <wp:inline distT="0" distB="0" distL="0" distR="0">
            <wp:extent cx="4857750" cy="1895475"/>
            <wp:effectExtent l="19050" t="0" r="1905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7419" w:rsidRDefault="00D47419" w:rsidP="00063B79">
      <w:pPr>
        <w:spacing w:line="288" w:lineRule="auto"/>
        <w:ind w:right="-285" w:firstLine="426"/>
        <w:jc w:val="both"/>
        <w:rPr>
          <w:rFonts w:cs="Arial"/>
          <w:bCs/>
        </w:rPr>
      </w:pPr>
    </w:p>
    <w:p w:rsidR="00D47419" w:rsidRDefault="00D47419" w:rsidP="00063B79">
      <w:pPr>
        <w:spacing w:line="288" w:lineRule="auto"/>
        <w:ind w:right="-285" w:firstLine="426"/>
        <w:jc w:val="both"/>
        <w:rPr>
          <w:rFonts w:cs="Arial"/>
          <w:bCs/>
        </w:rPr>
      </w:pPr>
    </w:p>
    <w:p w:rsidR="00F24098" w:rsidRPr="00F24098" w:rsidRDefault="00F24098" w:rsidP="00063B79">
      <w:pPr>
        <w:spacing w:line="288" w:lineRule="auto"/>
        <w:ind w:right="-285" w:firstLine="426"/>
        <w:jc w:val="both"/>
        <w:rPr>
          <w:rFonts w:cs="Arial"/>
          <w:bCs/>
        </w:rPr>
      </w:pPr>
      <w:r>
        <w:rPr>
          <w:rFonts w:cs="Arial"/>
          <w:bCs/>
        </w:rPr>
        <w:lastRenderedPageBreak/>
        <w:t>Ereğli TSO’nun</w:t>
      </w:r>
      <w:r w:rsidRPr="00F24098">
        <w:rPr>
          <w:rFonts w:cs="Arial"/>
          <w:bCs/>
        </w:rPr>
        <w:t xml:space="preserve"> sunduğu hizmetler hakkında bilgi sahibi misiniz?</w:t>
      </w:r>
    </w:p>
    <w:p w:rsidR="00A21ABD" w:rsidRDefault="00A21ABD" w:rsidP="00063B79">
      <w:pPr>
        <w:spacing w:after="200" w:line="288" w:lineRule="auto"/>
        <w:ind w:right="-285" w:firstLine="426"/>
        <w:jc w:val="both"/>
        <w:rPr>
          <w:rFonts w:cs="Arial"/>
          <w:b/>
          <w:bCs/>
        </w:rPr>
      </w:pPr>
      <w:r w:rsidRPr="00A21ABD">
        <w:rPr>
          <w:rFonts w:cs="Arial"/>
          <w:b/>
          <w:bCs/>
          <w:noProof/>
        </w:rPr>
        <w:drawing>
          <wp:inline distT="0" distB="0" distL="0" distR="0">
            <wp:extent cx="4857750" cy="2009775"/>
            <wp:effectExtent l="19050" t="0" r="19050" b="0"/>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66A0" w:rsidRPr="004A2D0F" w:rsidRDefault="008066A0" w:rsidP="00D47419">
      <w:pPr>
        <w:spacing w:line="288" w:lineRule="auto"/>
        <w:ind w:right="-285" w:firstLine="426"/>
        <w:jc w:val="both"/>
        <w:rPr>
          <w:rFonts w:cs="Arial"/>
          <w:bCs/>
        </w:rPr>
      </w:pPr>
      <w:r w:rsidRPr="004A2D0F">
        <w:rPr>
          <w:rFonts w:cs="Arial"/>
          <w:bCs/>
        </w:rPr>
        <w:t xml:space="preserve">Paydaşların Ereğli TSO’ yu sunduğu hizmetler ve görev ve yetkileri açısından </w:t>
      </w:r>
      <w:r w:rsidR="00B804A4" w:rsidRPr="004A2D0F">
        <w:rPr>
          <w:rFonts w:cs="Arial"/>
          <w:bCs/>
        </w:rPr>
        <w:t>büyük ölçüde bildiği gözlenmektedir.</w:t>
      </w:r>
    </w:p>
    <w:p w:rsidR="008066A0" w:rsidRDefault="008066A0" w:rsidP="00D47419">
      <w:pPr>
        <w:spacing w:line="288" w:lineRule="auto"/>
        <w:ind w:right="-285" w:firstLine="426"/>
        <w:jc w:val="both"/>
        <w:rPr>
          <w:rFonts w:cs="Arial"/>
          <w:bCs/>
        </w:rPr>
      </w:pPr>
    </w:p>
    <w:p w:rsidR="00F24098" w:rsidRPr="00D47419" w:rsidRDefault="00F24098" w:rsidP="00D47419">
      <w:pPr>
        <w:spacing w:line="288" w:lineRule="auto"/>
        <w:ind w:right="-285" w:firstLine="426"/>
        <w:jc w:val="both"/>
        <w:rPr>
          <w:rFonts w:cs="Arial"/>
          <w:bCs/>
        </w:rPr>
      </w:pPr>
      <w:r w:rsidRPr="00D47419">
        <w:rPr>
          <w:rFonts w:cs="Arial"/>
          <w:bCs/>
        </w:rPr>
        <w:t>Çalışma alanları içindeki ticari ve sınaî örf, adet ve teamülleri tespit etmek konusunda Ereğli TSO’yu başarılı buluyor musunuz?</w:t>
      </w:r>
    </w:p>
    <w:p w:rsidR="006858A4" w:rsidRDefault="006858A4" w:rsidP="00063B79">
      <w:pPr>
        <w:spacing w:after="200" w:line="288" w:lineRule="auto"/>
        <w:ind w:right="-285" w:firstLine="426"/>
        <w:jc w:val="both"/>
        <w:rPr>
          <w:rFonts w:cs="Arial"/>
          <w:b/>
          <w:bCs/>
        </w:rPr>
      </w:pPr>
      <w:r w:rsidRPr="006858A4">
        <w:rPr>
          <w:rFonts w:cs="Arial"/>
          <w:b/>
          <w:bCs/>
          <w:noProof/>
        </w:rPr>
        <w:drawing>
          <wp:inline distT="0" distB="0" distL="0" distR="0">
            <wp:extent cx="4857750" cy="2286000"/>
            <wp:effectExtent l="19050" t="0" r="19050" b="0"/>
            <wp:docPr id="7"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2D0F" w:rsidRDefault="004A2D0F" w:rsidP="00D47419">
      <w:pPr>
        <w:spacing w:line="288" w:lineRule="auto"/>
        <w:ind w:right="-285" w:firstLine="426"/>
        <w:jc w:val="both"/>
        <w:rPr>
          <w:rFonts w:cs="Arial"/>
          <w:bCs/>
        </w:rPr>
      </w:pPr>
    </w:p>
    <w:p w:rsidR="004A2D0F" w:rsidRDefault="004A2D0F" w:rsidP="00D47419">
      <w:pPr>
        <w:spacing w:line="288" w:lineRule="auto"/>
        <w:ind w:right="-285" w:firstLine="426"/>
        <w:jc w:val="both"/>
        <w:rPr>
          <w:rFonts w:cs="Arial"/>
          <w:bCs/>
        </w:rPr>
      </w:pPr>
    </w:p>
    <w:p w:rsidR="004A2D0F" w:rsidRDefault="004A2D0F" w:rsidP="00D47419">
      <w:pPr>
        <w:spacing w:line="288" w:lineRule="auto"/>
        <w:ind w:right="-285" w:firstLine="426"/>
        <w:jc w:val="both"/>
        <w:rPr>
          <w:rFonts w:cs="Arial"/>
          <w:bCs/>
        </w:rPr>
      </w:pPr>
    </w:p>
    <w:p w:rsidR="004A2D0F" w:rsidRDefault="004A2D0F" w:rsidP="00D47419">
      <w:pPr>
        <w:spacing w:line="288" w:lineRule="auto"/>
        <w:ind w:right="-285" w:firstLine="426"/>
        <w:jc w:val="both"/>
        <w:rPr>
          <w:rFonts w:cs="Arial"/>
          <w:bCs/>
        </w:rPr>
      </w:pPr>
    </w:p>
    <w:p w:rsidR="004A2D0F" w:rsidRDefault="004A2D0F" w:rsidP="00D47419">
      <w:pPr>
        <w:spacing w:line="288" w:lineRule="auto"/>
        <w:ind w:right="-285" w:firstLine="426"/>
        <w:jc w:val="both"/>
        <w:rPr>
          <w:rFonts w:cs="Arial"/>
          <w:bCs/>
        </w:rPr>
      </w:pPr>
    </w:p>
    <w:p w:rsidR="00F24098" w:rsidRPr="00D47419" w:rsidRDefault="00F24098" w:rsidP="00D47419">
      <w:pPr>
        <w:spacing w:line="288" w:lineRule="auto"/>
        <w:ind w:right="-285" w:firstLine="426"/>
        <w:jc w:val="both"/>
        <w:rPr>
          <w:rFonts w:cs="Arial"/>
          <w:bCs/>
        </w:rPr>
      </w:pPr>
      <w:r w:rsidRPr="00D47419">
        <w:rPr>
          <w:rFonts w:cs="Arial"/>
          <w:bCs/>
        </w:rPr>
        <w:t>Yurt içi ve dışı fuar ve sergilere katılmayı organize etmek konusunda Ereğli TSO’yu başarılı buluyor musunuz?</w:t>
      </w:r>
    </w:p>
    <w:p w:rsidR="006858A4" w:rsidRDefault="006858A4" w:rsidP="00063B79">
      <w:pPr>
        <w:spacing w:after="200" w:line="288" w:lineRule="auto"/>
        <w:ind w:right="-285" w:firstLine="426"/>
        <w:jc w:val="both"/>
        <w:rPr>
          <w:rFonts w:cs="Arial"/>
          <w:b/>
          <w:bCs/>
        </w:rPr>
      </w:pPr>
      <w:r w:rsidRPr="006858A4">
        <w:rPr>
          <w:rFonts w:cs="Arial"/>
          <w:b/>
          <w:bCs/>
          <w:noProof/>
        </w:rPr>
        <w:lastRenderedPageBreak/>
        <w:drawing>
          <wp:inline distT="0" distB="0" distL="0" distR="0">
            <wp:extent cx="4638675" cy="1743075"/>
            <wp:effectExtent l="19050" t="0" r="9525" b="0"/>
            <wp:docPr id="8"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4098" w:rsidRPr="00D47419" w:rsidRDefault="00F24098" w:rsidP="00D47419">
      <w:pPr>
        <w:spacing w:line="288" w:lineRule="auto"/>
        <w:ind w:right="-285" w:firstLine="426"/>
        <w:jc w:val="both"/>
        <w:rPr>
          <w:rFonts w:cs="Arial"/>
          <w:bCs/>
        </w:rPr>
      </w:pPr>
      <w:r w:rsidRPr="00D47419">
        <w:rPr>
          <w:rFonts w:cs="Arial"/>
          <w:bCs/>
        </w:rPr>
        <w:t>Üyelerinin ihtiyacı olan belgeleri vermek konusunda Ereğli TSO’yu başarılı buluyor musunuz?</w:t>
      </w:r>
    </w:p>
    <w:p w:rsidR="00C40992" w:rsidRDefault="00C40992" w:rsidP="00063B79">
      <w:pPr>
        <w:spacing w:after="200" w:line="288" w:lineRule="auto"/>
        <w:ind w:right="-285" w:firstLine="426"/>
        <w:jc w:val="both"/>
        <w:rPr>
          <w:rFonts w:cs="Arial"/>
          <w:b/>
          <w:bCs/>
        </w:rPr>
      </w:pPr>
      <w:r w:rsidRPr="00C40992">
        <w:rPr>
          <w:rFonts w:cs="Arial"/>
          <w:b/>
          <w:bCs/>
          <w:noProof/>
        </w:rPr>
        <w:drawing>
          <wp:inline distT="0" distB="0" distL="0" distR="0">
            <wp:extent cx="4857750" cy="2152650"/>
            <wp:effectExtent l="19050" t="0" r="19050" b="0"/>
            <wp:docPr id="9"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4098" w:rsidRPr="00D47419" w:rsidRDefault="00F24098" w:rsidP="00D47419">
      <w:pPr>
        <w:spacing w:line="288" w:lineRule="auto"/>
        <w:ind w:right="-285" w:firstLine="426"/>
        <w:jc w:val="both"/>
        <w:rPr>
          <w:rFonts w:cs="Arial"/>
          <w:bCs/>
        </w:rPr>
      </w:pPr>
      <w:r w:rsidRPr="00D47419">
        <w:rPr>
          <w:rFonts w:cs="Arial"/>
          <w:bCs/>
        </w:rPr>
        <w:t>Üyeleri hakkındaki tüketici şikâyetlerini incelemek konusunda Ereğli TSO’yu başarılı buluyor musunuz?</w:t>
      </w:r>
    </w:p>
    <w:p w:rsidR="00C40992" w:rsidRDefault="00C40992" w:rsidP="00063B79">
      <w:pPr>
        <w:spacing w:after="200" w:line="288" w:lineRule="auto"/>
        <w:ind w:right="-285" w:firstLine="426"/>
        <w:jc w:val="both"/>
        <w:rPr>
          <w:rFonts w:cs="Arial"/>
          <w:b/>
          <w:bCs/>
        </w:rPr>
      </w:pPr>
      <w:r w:rsidRPr="00C40992">
        <w:rPr>
          <w:rFonts w:cs="Arial"/>
          <w:b/>
          <w:bCs/>
          <w:noProof/>
        </w:rPr>
        <w:drawing>
          <wp:inline distT="0" distB="0" distL="0" distR="0">
            <wp:extent cx="4857750" cy="2228850"/>
            <wp:effectExtent l="19050" t="0" r="19050" b="0"/>
            <wp:docPr id="10"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4098" w:rsidRDefault="00F24098" w:rsidP="00063B79">
      <w:pPr>
        <w:spacing w:after="200" w:line="288" w:lineRule="auto"/>
        <w:ind w:right="-285" w:firstLine="426"/>
        <w:jc w:val="both"/>
        <w:rPr>
          <w:rFonts w:cs="Arial"/>
          <w:b/>
          <w:bCs/>
        </w:rPr>
      </w:pPr>
      <w:r w:rsidRPr="00F24098">
        <w:rPr>
          <w:rFonts w:cs="Arial"/>
          <w:bCs/>
        </w:rPr>
        <w:t>Kapasite raporları düzenlemek</w:t>
      </w:r>
      <w:r w:rsidRPr="00D47419">
        <w:rPr>
          <w:rFonts w:cs="Arial"/>
          <w:bCs/>
        </w:rPr>
        <w:t xml:space="preserve"> konusunda Ereğli TSO’yu başarılı buluyor musunuz?</w:t>
      </w:r>
    </w:p>
    <w:p w:rsidR="009F202F" w:rsidRDefault="009F202F" w:rsidP="00063B79">
      <w:pPr>
        <w:spacing w:after="200" w:line="288" w:lineRule="auto"/>
        <w:ind w:right="-285" w:firstLine="426"/>
        <w:jc w:val="both"/>
        <w:rPr>
          <w:rFonts w:cs="Arial"/>
          <w:b/>
          <w:bCs/>
        </w:rPr>
      </w:pPr>
      <w:r w:rsidRPr="009F202F">
        <w:rPr>
          <w:rFonts w:cs="Arial"/>
          <w:b/>
          <w:bCs/>
          <w:noProof/>
        </w:rPr>
        <w:lastRenderedPageBreak/>
        <w:drawing>
          <wp:inline distT="0" distB="0" distL="0" distR="0">
            <wp:extent cx="4876800" cy="1971675"/>
            <wp:effectExtent l="19050" t="0" r="19050" b="0"/>
            <wp:docPr id="11"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4098" w:rsidRPr="00F24098" w:rsidRDefault="00F24098" w:rsidP="00063B79">
      <w:pPr>
        <w:spacing w:after="200" w:line="288" w:lineRule="auto"/>
        <w:ind w:right="-285" w:firstLine="426"/>
        <w:jc w:val="both"/>
        <w:rPr>
          <w:rFonts w:cs="Arial"/>
          <w:bCs/>
        </w:rPr>
      </w:pPr>
      <w:r>
        <w:rPr>
          <w:rFonts w:cs="Arial"/>
          <w:bCs/>
        </w:rPr>
        <w:t xml:space="preserve">Çevrenin korunması ve kontrolü konusunda </w:t>
      </w:r>
      <w:r>
        <w:rPr>
          <w:rFonts w:ascii="Arial" w:hAnsi="Arial" w:cs="Arial"/>
          <w:color w:val="000000"/>
          <w:sz w:val="20"/>
          <w:szCs w:val="20"/>
        </w:rPr>
        <w:t>Ereğli TSO’yu başarılı buluyor musunuz?</w:t>
      </w:r>
    </w:p>
    <w:p w:rsidR="009F202F" w:rsidRDefault="009F202F" w:rsidP="00063B79">
      <w:pPr>
        <w:spacing w:after="200" w:line="288" w:lineRule="auto"/>
        <w:ind w:right="-285" w:firstLine="426"/>
        <w:jc w:val="both"/>
        <w:rPr>
          <w:rFonts w:cs="Arial"/>
          <w:b/>
          <w:bCs/>
        </w:rPr>
      </w:pPr>
      <w:r w:rsidRPr="009F202F">
        <w:rPr>
          <w:rFonts w:cs="Arial"/>
          <w:b/>
          <w:bCs/>
          <w:noProof/>
        </w:rPr>
        <w:drawing>
          <wp:inline distT="0" distB="0" distL="0" distR="0">
            <wp:extent cx="4876800" cy="2124075"/>
            <wp:effectExtent l="19050" t="0" r="19050" b="0"/>
            <wp:docPr id="12"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4098" w:rsidRDefault="00F24098" w:rsidP="00063B79">
      <w:pPr>
        <w:spacing w:after="200" w:line="288" w:lineRule="auto"/>
        <w:ind w:right="-285" w:firstLine="426"/>
        <w:jc w:val="both"/>
        <w:rPr>
          <w:rFonts w:cs="Arial"/>
          <w:b/>
          <w:bCs/>
        </w:rPr>
      </w:pPr>
      <w:r w:rsidRPr="00F24098">
        <w:rPr>
          <w:rFonts w:cs="Arial"/>
          <w:bCs/>
        </w:rPr>
        <w:t xml:space="preserve">Basın ve halkla ilişkiler </w:t>
      </w:r>
      <w:r w:rsidRPr="00F24098">
        <w:rPr>
          <w:rFonts w:ascii="Arial" w:hAnsi="Arial" w:cs="Arial"/>
          <w:color w:val="000000"/>
          <w:sz w:val="20"/>
          <w:szCs w:val="20"/>
        </w:rPr>
        <w:t>konusunda</w:t>
      </w:r>
      <w:r>
        <w:rPr>
          <w:rFonts w:ascii="Arial" w:hAnsi="Arial" w:cs="Arial"/>
          <w:color w:val="000000"/>
          <w:sz w:val="20"/>
          <w:szCs w:val="20"/>
        </w:rPr>
        <w:t xml:space="preserve"> Ereğli TSO’yu başarılı buluyor musunuz?</w:t>
      </w:r>
    </w:p>
    <w:p w:rsidR="00B66E26" w:rsidRDefault="00B66E26" w:rsidP="00063B79">
      <w:pPr>
        <w:spacing w:after="200" w:line="288" w:lineRule="auto"/>
        <w:ind w:right="-285" w:firstLine="426"/>
        <w:jc w:val="both"/>
        <w:rPr>
          <w:rFonts w:cs="Arial"/>
          <w:b/>
          <w:bCs/>
        </w:rPr>
      </w:pPr>
      <w:r w:rsidRPr="00B66E26">
        <w:rPr>
          <w:rFonts w:cs="Arial"/>
          <w:b/>
          <w:bCs/>
          <w:noProof/>
        </w:rPr>
        <w:drawing>
          <wp:inline distT="0" distB="0" distL="0" distR="0">
            <wp:extent cx="4876800" cy="2257425"/>
            <wp:effectExtent l="19050" t="0" r="19050" b="0"/>
            <wp:docPr id="13"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04A4" w:rsidRPr="004A2D0F" w:rsidRDefault="00B804A4" w:rsidP="00063B79">
      <w:pPr>
        <w:spacing w:after="200" w:line="288" w:lineRule="auto"/>
        <w:ind w:right="-285" w:firstLine="426"/>
        <w:jc w:val="both"/>
        <w:rPr>
          <w:rFonts w:cs="Arial"/>
          <w:bCs/>
        </w:rPr>
      </w:pPr>
      <w:r w:rsidRPr="004A2D0F">
        <w:rPr>
          <w:rFonts w:cs="Arial"/>
          <w:bCs/>
        </w:rPr>
        <w:t>Yukarıdaki grafiklerden de görüldüğü gibi, incelenen tüm kriterler bakımından paydaşlar Oda’yı genelde başarılı görmektedir.</w:t>
      </w:r>
    </w:p>
    <w:p w:rsidR="00B804A4" w:rsidRDefault="00B804A4" w:rsidP="00063B79">
      <w:pPr>
        <w:spacing w:after="200" w:line="288" w:lineRule="auto"/>
        <w:ind w:right="-285" w:firstLine="426"/>
        <w:jc w:val="both"/>
        <w:rPr>
          <w:rFonts w:cs="Arial"/>
          <w:bCs/>
        </w:rPr>
      </w:pPr>
    </w:p>
    <w:p w:rsidR="00510BE5" w:rsidRPr="00416864" w:rsidRDefault="00510BE5" w:rsidP="00063B79">
      <w:pPr>
        <w:spacing w:after="200" w:line="288" w:lineRule="auto"/>
        <w:ind w:right="-285" w:firstLine="426"/>
        <w:jc w:val="both"/>
        <w:rPr>
          <w:rFonts w:cs="Arial"/>
          <w:bCs/>
        </w:rPr>
      </w:pPr>
      <w:r w:rsidRPr="00416864">
        <w:rPr>
          <w:rFonts w:cs="Arial"/>
          <w:bCs/>
        </w:rPr>
        <w:lastRenderedPageBreak/>
        <w:t>Sizce, Ereğli TSO’nun aşağıdaki hizmet alanlarında başarılı olmasını olumlu ve olumsuz etkileyen veya etkileyebilecek olan faktörler nelerdir?</w:t>
      </w:r>
    </w:p>
    <w:tbl>
      <w:tblPr>
        <w:tblW w:w="10349" w:type="dxa"/>
        <w:tblInd w:w="-214" w:type="dxa"/>
        <w:tblCellMar>
          <w:left w:w="70" w:type="dxa"/>
          <w:right w:w="70" w:type="dxa"/>
        </w:tblCellMar>
        <w:tblLook w:val="04A0"/>
      </w:tblPr>
      <w:tblGrid>
        <w:gridCol w:w="3119"/>
        <w:gridCol w:w="3828"/>
        <w:gridCol w:w="3402"/>
      </w:tblGrid>
      <w:tr w:rsidR="00510BE5" w:rsidRPr="00510BE5" w:rsidTr="00707D79">
        <w:trPr>
          <w:trHeight w:val="330"/>
        </w:trPr>
        <w:tc>
          <w:tcPr>
            <w:tcW w:w="3119" w:type="dxa"/>
            <w:tcBorders>
              <w:top w:val="single" w:sz="12" w:space="0" w:color="auto"/>
              <w:left w:val="single" w:sz="12" w:space="0" w:color="auto"/>
              <w:bottom w:val="single" w:sz="8" w:space="0" w:color="auto"/>
              <w:right w:val="single" w:sz="8" w:space="0" w:color="auto"/>
            </w:tcBorders>
            <w:shd w:val="clear" w:color="auto" w:fill="auto"/>
            <w:vAlign w:val="bottom"/>
            <w:hideMark/>
          </w:tcPr>
          <w:p w:rsidR="00510BE5" w:rsidRPr="00510BE5" w:rsidRDefault="00510BE5" w:rsidP="001C48E5">
            <w:pPr>
              <w:spacing w:after="0" w:line="240" w:lineRule="auto"/>
              <w:jc w:val="center"/>
              <w:rPr>
                <w:rFonts w:ascii="Arial" w:hAnsi="Arial" w:cs="Arial"/>
                <w:b/>
                <w:bCs/>
                <w:color w:val="000000"/>
                <w:sz w:val="20"/>
                <w:szCs w:val="20"/>
              </w:rPr>
            </w:pPr>
            <w:r w:rsidRPr="00510BE5">
              <w:rPr>
                <w:rFonts w:ascii="Arial" w:hAnsi="Arial" w:cs="Arial"/>
                <w:b/>
                <w:bCs/>
                <w:color w:val="000000"/>
                <w:sz w:val="20"/>
                <w:szCs w:val="20"/>
              </w:rPr>
              <w:t>Hizmet Alanı</w:t>
            </w:r>
          </w:p>
        </w:tc>
        <w:tc>
          <w:tcPr>
            <w:tcW w:w="3828" w:type="dxa"/>
            <w:tcBorders>
              <w:top w:val="single" w:sz="12" w:space="0" w:color="auto"/>
              <w:left w:val="nil"/>
              <w:bottom w:val="single" w:sz="8" w:space="0" w:color="auto"/>
              <w:right w:val="single" w:sz="12" w:space="0" w:color="auto"/>
            </w:tcBorders>
            <w:shd w:val="clear" w:color="auto" w:fill="auto"/>
            <w:vAlign w:val="bottom"/>
            <w:hideMark/>
          </w:tcPr>
          <w:p w:rsidR="00510BE5" w:rsidRPr="00510BE5" w:rsidRDefault="00510BE5" w:rsidP="001C48E5">
            <w:pPr>
              <w:spacing w:after="0" w:line="240" w:lineRule="auto"/>
              <w:ind w:left="356" w:hanging="284"/>
              <w:jc w:val="center"/>
              <w:rPr>
                <w:rFonts w:ascii="Arial" w:hAnsi="Arial" w:cs="Arial"/>
                <w:b/>
                <w:bCs/>
                <w:color w:val="000000"/>
                <w:sz w:val="20"/>
                <w:szCs w:val="20"/>
              </w:rPr>
            </w:pPr>
            <w:r w:rsidRPr="00510BE5">
              <w:rPr>
                <w:rFonts w:ascii="Arial" w:hAnsi="Arial" w:cs="Arial"/>
                <w:b/>
                <w:bCs/>
                <w:color w:val="000000"/>
                <w:sz w:val="20"/>
                <w:szCs w:val="20"/>
              </w:rPr>
              <w:t>Olumlu Faktörler</w:t>
            </w:r>
          </w:p>
        </w:tc>
        <w:tc>
          <w:tcPr>
            <w:tcW w:w="3402" w:type="dxa"/>
            <w:tcBorders>
              <w:top w:val="single" w:sz="12" w:space="0" w:color="auto"/>
              <w:left w:val="nil"/>
              <w:bottom w:val="single" w:sz="8" w:space="0" w:color="auto"/>
              <w:right w:val="single" w:sz="12" w:space="0" w:color="auto"/>
            </w:tcBorders>
            <w:shd w:val="clear" w:color="auto" w:fill="auto"/>
            <w:vAlign w:val="bottom"/>
            <w:hideMark/>
          </w:tcPr>
          <w:p w:rsidR="00510BE5" w:rsidRPr="00510BE5" w:rsidRDefault="00510BE5" w:rsidP="00707D79">
            <w:pPr>
              <w:spacing w:after="0" w:line="240" w:lineRule="auto"/>
              <w:ind w:left="355" w:hanging="283"/>
              <w:jc w:val="center"/>
              <w:rPr>
                <w:rFonts w:ascii="Arial" w:hAnsi="Arial" w:cs="Arial"/>
                <w:b/>
                <w:bCs/>
                <w:color w:val="000000"/>
                <w:sz w:val="20"/>
                <w:szCs w:val="20"/>
              </w:rPr>
            </w:pPr>
            <w:r w:rsidRPr="00510BE5">
              <w:rPr>
                <w:rFonts w:ascii="Arial" w:hAnsi="Arial" w:cs="Arial"/>
                <w:b/>
                <w:bCs/>
                <w:color w:val="000000"/>
                <w:sz w:val="20"/>
                <w:szCs w:val="20"/>
              </w:rPr>
              <w:t>Olumsuz Faktörler</w:t>
            </w:r>
          </w:p>
        </w:tc>
      </w:tr>
      <w:tr w:rsidR="00510BE5" w:rsidRPr="00510BE5" w:rsidTr="00707D79">
        <w:trPr>
          <w:trHeight w:val="1398"/>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t>Çalışma alanları içindeki ticari ve sınaî örf, adet ve teamülleri tespit etmek</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510BE5" w:rsidRPr="0090113F" w:rsidRDefault="00510BE5" w:rsidP="001C48E5">
            <w:pPr>
              <w:pStyle w:val="ListeParagraf"/>
              <w:numPr>
                <w:ilvl w:val="0"/>
                <w:numId w:val="16"/>
              </w:numPr>
              <w:spacing w:after="0" w:line="240" w:lineRule="auto"/>
              <w:ind w:left="356" w:hanging="284"/>
              <w:rPr>
                <w:rFonts w:ascii="Arial" w:hAnsi="Arial" w:cs="Arial"/>
                <w:color w:val="000000"/>
                <w:sz w:val="20"/>
                <w:szCs w:val="20"/>
              </w:rPr>
            </w:pPr>
            <w:r w:rsidRPr="0090113F">
              <w:rPr>
                <w:rFonts w:ascii="Arial" w:hAnsi="Arial" w:cs="Arial"/>
                <w:color w:val="000000"/>
                <w:sz w:val="20"/>
                <w:szCs w:val="20"/>
              </w:rPr>
              <w:t>İlçe ölçeğinde tespit çalışması yapılması</w:t>
            </w:r>
          </w:p>
          <w:p w:rsidR="00510BE5" w:rsidRPr="0090113F" w:rsidRDefault="00510BE5" w:rsidP="001C48E5">
            <w:pPr>
              <w:pStyle w:val="ListeParagraf"/>
              <w:numPr>
                <w:ilvl w:val="0"/>
                <w:numId w:val="16"/>
              </w:numPr>
              <w:spacing w:after="0" w:line="240" w:lineRule="auto"/>
              <w:ind w:left="356" w:hanging="284"/>
              <w:rPr>
                <w:rFonts w:ascii="Arial" w:hAnsi="Arial" w:cs="Arial"/>
                <w:color w:val="000000"/>
                <w:sz w:val="20"/>
                <w:szCs w:val="20"/>
              </w:rPr>
            </w:pPr>
            <w:r w:rsidRPr="0090113F">
              <w:rPr>
                <w:rFonts w:ascii="Arial" w:hAnsi="Arial" w:cs="Arial"/>
                <w:color w:val="000000"/>
                <w:sz w:val="20"/>
                <w:szCs w:val="20"/>
              </w:rPr>
              <w:t>Üyelere ulaşımın kolay o</w:t>
            </w:r>
            <w:r w:rsidR="00AF145E">
              <w:rPr>
                <w:rFonts w:ascii="Arial" w:hAnsi="Arial" w:cs="Arial"/>
                <w:color w:val="000000"/>
                <w:sz w:val="20"/>
                <w:szCs w:val="20"/>
              </w:rPr>
              <w:t xml:space="preserve">lması                        </w:t>
            </w: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510BE5" w:rsidRPr="00933A72" w:rsidRDefault="00510BE5" w:rsidP="00707D79">
            <w:pPr>
              <w:pStyle w:val="ListeParagraf"/>
              <w:numPr>
                <w:ilvl w:val="0"/>
                <w:numId w:val="15"/>
              </w:numPr>
              <w:spacing w:after="0" w:line="240" w:lineRule="auto"/>
              <w:ind w:left="355" w:hanging="283"/>
              <w:rPr>
                <w:rFonts w:ascii="Arial" w:hAnsi="Arial" w:cs="Arial"/>
                <w:color w:val="000000"/>
                <w:sz w:val="20"/>
                <w:szCs w:val="20"/>
              </w:rPr>
            </w:pPr>
            <w:r w:rsidRPr="00933A72">
              <w:rPr>
                <w:rFonts w:ascii="Arial" w:hAnsi="Arial" w:cs="Arial"/>
                <w:color w:val="000000"/>
                <w:sz w:val="20"/>
                <w:szCs w:val="20"/>
              </w:rPr>
              <w:t>Çalışma alanındaki kuruluş ve işletmelerde olan bilgi paylaşımı eksikliği</w:t>
            </w:r>
          </w:p>
          <w:p w:rsidR="00933A72" w:rsidRDefault="00510BE5" w:rsidP="00707D79">
            <w:pPr>
              <w:pStyle w:val="ListeParagraf"/>
              <w:numPr>
                <w:ilvl w:val="0"/>
                <w:numId w:val="15"/>
              </w:numPr>
              <w:spacing w:after="0" w:line="240" w:lineRule="auto"/>
              <w:ind w:left="355" w:hanging="283"/>
              <w:rPr>
                <w:rFonts w:ascii="Arial" w:hAnsi="Arial" w:cs="Arial"/>
                <w:color w:val="000000"/>
                <w:sz w:val="20"/>
                <w:szCs w:val="20"/>
              </w:rPr>
            </w:pPr>
            <w:r w:rsidRPr="00933A72">
              <w:rPr>
                <w:rFonts w:ascii="Arial" w:hAnsi="Arial" w:cs="Arial"/>
                <w:color w:val="000000"/>
                <w:sz w:val="20"/>
                <w:szCs w:val="20"/>
              </w:rPr>
              <w:t>İşbirliğinin az olması</w:t>
            </w:r>
          </w:p>
          <w:p w:rsidR="00510BE5" w:rsidRPr="00933A72" w:rsidRDefault="00510BE5" w:rsidP="00707D79">
            <w:pPr>
              <w:pStyle w:val="ListeParagraf"/>
              <w:numPr>
                <w:ilvl w:val="0"/>
                <w:numId w:val="15"/>
              </w:numPr>
              <w:spacing w:after="0" w:line="240" w:lineRule="auto"/>
              <w:ind w:left="355" w:hanging="283"/>
              <w:rPr>
                <w:rFonts w:ascii="Arial" w:hAnsi="Arial" w:cs="Arial"/>
                <w:color w:val="000000"/>
                <w:sz w:val="20"/>
                <w:szCs w:val="20"/>
              </w:rPr>
            </w:pPr>
            <w:r w:rsidRPr="00933A72">
              <w:rPr>
                <w:rFonts w:ascii="Arial" w:hAnsi="Arial" w:cs="Arial"/>
                <w:color w:val="000000"/>
                <w:sz w:val="20"/>
                <w:szCs w:val="20"/>
              </w:rPr>
              <w:t>Üye ziyaretlerinin olmaması</w:t>
            </w:r>
          </w:p>
        </w:tc>
      </w:tr>
      <w:tr w:rsidR="00510BE5" w:rsidRPr="00510BE5" w:rsidTr="00707D79">
        <w:trPr>
          <w:trHeight w:val="269"/>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1470"/>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t>Yurt içi ve dışı fuar ve sergilere katılmayı organize etmek</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90113F" w:rsidRPr="00AF145E" w:rsidRDefault="0090113F" w:rsidP="001C48E5">
            <w:pPr>
              <w:pStyle w:val="ListeParagraf"/>
              <w:numPr>
                <w:ilvl w:val="0"/>
                <w:numId w:val="16"/>
              </w:numPr>
              <w:spacing w:after="0" w:line="240" w:lineRule="auto"/>
              <w:ind w:left="356" w:hanging="284"/>
              <w:rPr>
                <w:rFonts w:ascii="Arial" w:hAnsi="Arial" w:cs="Arial"/>
                <w:color w:val="000000"/>
                <w:sz w:val="20"/>
                <w:szCs w:val="20"/>
              </w:rPr>
            </w:pPr>
            <w:r w:rsidRPr="00AF145E">
              <w:rPr>
                <w:rFonts w:ascii="Arial" w:hAnsi="Arial" w:cs="Arial"/>
                <w:color w:val="000000"/>
                <w:sz w:val="20"/>
                <w:szCs w:val="20"/>
              </w:rPr>
              <w:t>İhraç malı olan veya olma potansiyeline sahip ürünlerin (özellikle tarımsal ürünler) ilçede yetiştirilebilmesi</w:t>
            </w:r>
          </w:p>
          <w:p w:rsidR="0090113F" w:rsidRDefault="0090113F"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 xml:space="preserve">Daha önce katılım sağlanan ve olumlu sonuçlanan fuarlardan yararlanmak </w:t>
            </w:r>
          </w:p>
          <w:p w:rsidR="0090113F" w:rsidRDefault="0090113F"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Fuarlara katılmak ilçenin ticaretine katkı yapar ve gelişmeleri yerinde görme imkânı sunar.</w:t>
            </w:r>
          </w:p>
          <w:p w:rsidR="0090113F" w:rsidRPr="00E209D7" w:rsidRDefault="0090113F"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Üyelerin kapasiteleri ve müşteriye yönelik faaliyetleri artar.</w:t>
            </w: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E209D7" w:rsidRDefault="0090113F"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Firmaların ortak hareket etme gününün olmaması</w:t>
            </w:r>
          </w:p>
          <w:p w:rsidR="00510BE5" w:rsidRPr="00E209D7"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Üyelere fuarlara katılım konusunda tam olarak bilgilendirme yapılmaması Basın ve merkezi iletişim kanalarının kapalı olması</w:t>
            </w:r>
          </w:p>
        </w:tc>
      </w:tr>
      <w:tr w:rsidR="00510BE5" w:rsidRPr="00510BE5" w:rsidTr="00707D79">
        <w:trPr>
          <w:trHeight w:val="915"/>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960"/>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t>Üyelerinin ihtiyacı olan belgeleri vermek</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510BE5" w:rsidRPr="00510BE5"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Yeterli ve yetkili personelin bulunmaması</w:t>
            </w:r>
          </w:p>
        </w:tc>
      </w:tr>
      <w:tr w:rsidR="00510BE5" w:rsidRPr="00510BE5" w:rsidTr="00707D79">
        <w:trPr>
          <w:trHeight w:val="269"/>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1215"/>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t>Üyeleri hakkındaki tüketici şikâyetlerini incelemek</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510BE5" w:rsidRPr="00510BE5" w:rsidRDefault="00274D65" w:rsidP="00274D6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İlçe ölçekli (ile göre daha dar bir alanda) çalışmanın sağlayacağı avantaj</w:t>
            </w: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510BE5"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 xml:space="preserve">Şikayet mekanıizmalarının yeterli olmaması ve/veya bilinmemesi </w:t>
            </w:r>
          </w:p>
          <w:p w:rsidR="00E209D7" w:rsidRPr="00510BE5"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Yeterli ve yetkili personelin bulunmaması</w:t>
            </w:r>
          </w:p>
        </w:tc>
      </w:tr>
      <w:tr w:rsidR="00510BE5" w:rsidRPr="00510BE5" w:rsidTr="00707D79">
        <w:trPr>
          <w:trHeight w:val="269"/>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705"/>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jc w:val="both"/>
              <w:rPr>
                <w:rFonts w:ascii="Arial" w:hAnsi="Arial" w:cs="Arial"/>
                <w:color w:val="000000"/>
                <w:sz w:val="20"/>
                <w:szCs w:val="20"/>
              </w:rPr>
            </w:pPr>
            <w:r w:rsidRPr="00510BE5">
              <w:rPr>
                <w:rFonts w:ascii="Arial" w:hAnsi="Arial" w:cs="Arial"/>
                <w:color w:val="000000"/>
                <w:sz w:val="20"/>
                <w:szCs w:val="20"/>
              </w:rPr>
              <w:t>Kapasite raporları düzenlemek</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E209D7" w:rsidRDefault="00E209D7"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Sektörel çeşitliliğin çok olmaması</w:t>
            </w:r>
          </w:p>
          <w:p w:rsidR="00E209D7" w:rsidRDefault="00E209D7"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İlçe ölçeğinde çalışılacağı için çalışma alanının çok büyük olmaması</w:t>
            </w:r>
          </w:p>
          <w:p w:rsidR="00E209D7" w:rsidRDefault="00E209D7"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Kolay ulaşılabilirlik</w:t>
            </w:r>
          </w:p>
          <w:p w:rsidR="00510BE5" w:rsidRPr="00772F84" w:rsidRDefault="00E209D7" w:rsidP="00772F84">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 xml:space="preserve">Hakem heyetlerinde üyelerin bizzat görev yapması </w:t>
            </w: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E209D7"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İlçe bazında yeterli istatistiki veri olmaması ve üretilmesi için çalışılmaması</w:t>
            </w:r>
          </w:p>
          <w:p w:rsidR="00510BE5" w:rsidRPr="00510BE5"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Personelin sektörler hakkında yeterli bilgisinin olmaması</w:t>
            </w:r>
          </w:p>
        </w:tc>
      </w:tr>
      <w:tr w:rsidR="00510BE5" w:rsidRPr="00510BE5" w:rsidTr="00707D79">
        <w:trPr>
          <w:trHeight w:val="825"/>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1681"/>
        </w:trPr>
        <w:tc>
          <w:tcPr>
            <w:tcW w:w="3119" w:type="dxa"/>
            <w:vMerge w:val="restart"/>
            <w:tcBorders>
              <w:top w:val="nil"/>
              <w:left w:val="single" w:sz="12" w:space="0" w:color="auto"/>
              <w:bottom w:val="single" w:sz="8" w:space="0" w:color="000000"/>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t>Çevrenin korunması ve kontrolü</w:t>
            </w:r>
          </w:p>
        </w:tc>
        <w:tc>
          <w:tcPr>
            <w:tcW w:w="3828" w:type="dxa"/>
            <w:vMerge w:val="restart"/>
            <w:tcBorders>
              <w:top w:val="nil"/>
              <w:left w:val="single" w:sz="8" w:space="0" w:color="auto"/>
              <w:bottom w:val="single" w:sz="8" w:space="0" w:color="000000"/>
              <w:right w:val="single" w:sz="12" w:space="0" w:color="auto"/>
            </w:tcBorders>
            <w:shd w:val="clear" w:color="auto" w:fill="auto"/>
            <w:hideMark/>
          </w:tcPr>
          <w:p w:rsidR="00E209D7" w:rsidRDefault="00E209D7" w:rsidP="001C48E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Çevreye atık bırakan sanayi kollarının fazla olmaması ve çevrenin çok fazla yıpranmamış olması</w:t>
            </w:r>
          </w:p>
          <w:p w:rsidR="00510BE5" w:rsidRPr="00274D65" w:rsidRDefault="00E209D7" w:rsidP="00274D65">
            <w:pPr>
              <w:pStyle w:val="ListeParagraf"/>
              <w:numPr>
                <w:ilvl w:val="0"/>
                <w:numId w:val="16"/>
              </w:numPr>
              <w:spacing w:after="0" w:line="240" w:lineRule="auto"/>
              <w:ind w:left="356" w:hanging="284"/>
              <w:rPr>
                <w:rFonts w:ascii="Arial" w:hAnsi="Arial" w:cs="Arial"/>
                <w:color w:val="000000"/>
                <w:sz w:val="20"/>
                <w:szCs w:val="20"/>
              </w:rPr>
            </w:pPr>
            <w:r>
              <w:rPr>
                <w:rFonts w:ascii="Arial" w:hAnsi="Arial" w:cs="Arial"/>
                <w:color w:val="000000"/>
                <w:sz w:val="20"/>
                <w:szCs w:val="20"/>
              </w:rPr>
              <w:t xml:space="preserve">İlçe merkezi, sanayi alanları ve sosyal alanların yaşanabilir olması </w:t>
            </w:r>
          </w:p>
        </w:tc>
        <w:tc>
          <w:tcPr>
            <w:tcW w:w="3402" w:type="dxa"/>
            <w:vMerge w:val="restart"/>
            <w:tcBorders>
              <w:top w:val="nil"/>
              <w:left w:val="single" w:sz="12" w:space="0" w:color="auto"/>
              <w:bottom w:val="single" w:sz="8" w:space="0" w:color="000000"/>
              <w:right w:val="single" w:sz="12" w:space="0" w:color="auto"/>
            </w:tcBorders>
            <w:shd w:val="clear" w:color="auto" w:fill="auto"/>
            <w:hideMark/>
          </w:tcPr>
          <w:p w:rsidR="00416864" w:rsidRDefault="00E209D7"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 xml:space="preserve">Toplumda ve üretim yapan işletmelerde yeterli çevre bilinci ve duyarlılığının olmaması </w:t>
            </w:r>
          </w:p>
          <w:p w:rsidR="00510BE5" w:rsidRPr="00274D65" w:rsidRDefault="00416864"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Yeterli ve yetkili personelin bulunmaması</w:t>
            </w:r>
          </w:p>
        </w:tc>
      </w:tr>
      <w:tr w:rsidR="00510BE5" w:rsidRPr="00510BE5" w:rsidTr="00707D79">
        <w:trPr>
          <w:trHeight w:val="269"/>
        </w:trPr>
        <w:tc>
          <w:tcPr>
            <w:tcW w:w="3119" w:type="dxa"/>
            <w:vMerge/>
            <w:tcBorders>
              <w:top w:val="nil"/>
              <w:left w:val="single" w:sz="12" w:space="0" w:color="auto"/>
              <w:bottom w:val="single" w:sz="8" w:space="0" w:color="000000"/>
              <w:right w:val="single" w:sz="8" w:space="0" w:color="auto"/>
            </w:tcBorders>
            <w:vAlign w:val="center"/>
            <w:hideMark/>
          </w:tcPr>
          <w:p w:rsidR="00510BE5" w:rsidRPr="00510BE5" w:rsidRDefault="00510BE5" w:rsidP="001C48E5">
            <w:pPr>
              <w:spacing w:after="0" w:line="240" w:lineRule="auto"/>
              <w:rPr>
                <w:rFonts w:ascii="Arial" w:hAnsi="Arial" w:cs="Arial"/>
                <w:color w:val="000000"/>
                <w:sz w:val="20"/>
                <w:szCs w:val="20"/>
              </w:rPr>
            </w:pPr>
          </w:p>
        </w:tc>
        <w:tc>
          <w:tcPr>
            <w:tcW w:w="3828" w:type="dxa"/>
            <w:vMerge/>
            <w:tcBorders>
              <w:top w:val="nil"/>
              <w:left w:val="single" w:sz="8" w:space="0" w:color="auto"/>
              <w:bottom w:val="single" w:sz="8" w:space="0" w:color="000000"/>
              <w:right w:val="single" w:sz="12" w:space="0" w:color="auto"/>
            </w:tcBorders>
            <w:vAlign w:val="center"/>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vMerge/>
            <w:tcBorders>
              <w:top w:val="nil"/>
              <w:left w:val="single" w:sz="12" w:space="0" w:color="auto"/>
              <w:bottom w:val="single" w:sz="8" w:space="0" w:color="000000"/>
              <w:right w:val="single" w:sz="12" w:space="0" w:color="auto"/>
            </w:tcBorders>
            <w:vAlign w:val="center"/>
            <w:hideMark/>
          </w:tcPr>
          <w:p w:rsidR="00510BE5" w:rsidRPr="00510BE5" w:rsidRDefault="00510BE5" w:rsidP="00707D79">
            <w:pPr>
              <w:spacing w:after="0" w:line="240" w:lineRule="auto"/>
              <w:ind w:left="355" w:hanging="283"/>
              <w:rPr>
                <w:rFonts w:ascii="Arial" w:hAnsi="Arial" w:cs="Arial"/>
                <w:color w:val="000000"/>
                <w:sz w:val="20"/>
                <w:szCs w:val="20"/>
              </w:rPr>
            </w:pPr>
          </w:p>
        </w:tc>
      </w:tr>
      <w:tr w:rsidR="00510BE5" w:rsidRPr="00510BE5" w:rsidTr="00707D79">
        <w:trPr>
          <w:trHeight w:val="2116"/>
        </w:trPr>
        <w:tc>
          <w:tcPr>
            <w:tcW w:w="3119" w:type="dxa"/>
            <w:tcBorders>
              <w:top w:val="nil"/>
              <w:left w:val="single" w:sz="12" w:space="0" w:color="auto"/>
              <w:bottom w:val="single" w:sz="8" w:space="0" w:color="auto"/>
              <w:right w:val="single" w:sz="8" w:space="0" w:color="auto"/>
            </w:tcBorders>
            <w:shd w:val="clear" w:color="auto" w:fill="auto"/>
            <w:hideMark/>
          </w:tcPr>
          <w:p w:rsidR="00510BE5" w:rsidRPr="00510BE5" w:rsidRDefault="00510BE5" w:rsidP="001C48E5">
            <w:pPr>
              <w:spacing w:after="0" w:line="240" w:lineRule="auto"/>
              <w:rPr>
                <w:rFonts w:ascii="Arial" w:hAnsi="Arial" w:cs="Arial"/>
                <w:color w:val="000000"/>
                <w:sz w:val="20"/>
                <w:szCs w:val="20"/>
              </w:rPr>
            </w:pPr>
            <w:r w:rsidRPr="00510BE5">
              <w:rPr>
                <w:rFonts w:ascii="Arial" w:hAnsi="Arial" w:cs="Arial"/>
                <w:color w:val="000000"/>
                <w:sz w:val="20"/>
                <w:szCs w:val="20"/>
              </w:rPr>
              <w:lastRenderedPageBreak/>
              <w:t>Basın ve halkla ilişkiler</w:t>
            </w:r>
          </w:p>
        </w:tc>
        <w:tc>
          <w:tcPr>
            <w:tcW w:w="3828" w:type="dxa"/>
            <w:tcBorders>
              <w:top w:val="nil"/>
              <w:left w:val="nil"/>
              <w:bottom w:val="single" w:sz="8" w:space="0" w:color="auto"/>
              <w:right w:val="single" w:sz="12" w:space="0" w:color="auto"/>
            </w:tcBorders>
            <w:shd w:val="clear" w:color="auto" w:fill="auto"/>
            <w:hideMark/>
          </w:tcPr>
          <w:p w:rsidR="00510BE5" w:rsidRPr="00510BE5" w:rsidRDefault="00510BE5" w:rsidP="001C48E5">
            <w:pPr>
              <w:spacing w:after="0" w:line="240" w:lineRule="auto"/>
              <w:ind w:left="356" w:hanging="284"/>
              <w:rPr>
                <w:rFonts w:ascii="Arial" w:hAnsi="Arial" w:cs="Arial"/>
                <w:color w:val="000000"/>
                <w:sz w:val="20"/>
                <w:szCs w:val="20"/>
              </w:rPr>
            </w:pPr>
          </w:p>
        </w:tc>
        <w:tc>
          <w:tcPr>
            <w:tcW w:w="3402" w:type="dxa"/>
            <w:tcBorders>
              <w:top w:val="nil"/>
              <w:left w:val="nil"/>
              <w:bottom w:val="single" w:sz="8" w:space="0" w:color="auto"/>
              <w:right w:val="single" w:sz="12" w:space="0" w:color="auto"/>
            </w:tcBorders>
            <w:shd w:val="clear" w:color="auto" w:fill="auto"/>
            <w:hideMark/>
          </w:tcPr>
          <w:p w:rsidR="00416864" w:rsidRDefault="00416864"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İlgili konularda sosyal medyanın yeterince kullanılamaması ve halka tam olarak erişilememesi</w:t>
            </w:r>
          </w:p>
          <w:p w:rsidR="00416864" w:rsidRDefault="00416864"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Yeterli ve yetkili personelin bulunmaması</w:t>
            </w:r>
          </w:p>
          <w:p w:rsidR="00510BE5" w:rsidRPr="00510BE5" w:rsidRDefault="00416864" w:rsidP="00707D79">
            <w:pPr>
              <w:pStyle w:val="ListeParagraf"/>
              <w:numPr>
                <w:ilvl w:val="0"/>
                <w:numId w:val="15"/>
              </w:numPr>
              <w:spacing w:after="0" w:line="240" w:lineRule="auto"/>
              <w:ind w:left="355" w:hanging="283"/>
              <w:rPr>
                <w:rFonts w:ascii="Arial" w:hAnsi="Arial" w:cs="Arial"/>
                <w:color w:val="000000"/>
                <w:sz w:val="20"/>
                <w:szCs w:val="20"/>
              </w:rPr>
            </w:pPr>
            <w:r>
              <w:rPr>
                <w:rFonts w:ascii="Arial" w:hAnsi="Arial" w:cs="Arial"/>
                <w:color w:val="000000"/>
                <w:sz w:val="20"/>
                <w:szCs w:val="20"/>
              </w:rPr>
              <w:t xml:space="preserve">Tanıtım toplantılarının veya bilgilendirmenin yeterince yapılmaması </w:t>
            </w:r>
          </w:p>
        </w:tc>
      </w:tr>
    </w:tbl>
    <w:p w:rsidR="00D47419" w:rsidRDefault="00D47419" w:rsidP="00063B79">
      <w:pPr>
        <w:spacing w:after="200" w:line="288" w:lineRule="auto"/>
        <w:ind w:right="-285" w:firstLine="426"/>
        <w:jc w:val="both"/>
        <w:rPr>
          <w:rFonts w:cs="Arial"/>
          <w:bCs/>
        </w:rPr>
      </w:pPr>
    </w:p>
    <w:p w:rsidR="003C1FBE" w:rsidRDefault="003C1FBE" w:rsidP="00063B79">
      <w:pPr>
        <w:spacing w:after="200" w:line="288" w:lineRule="auto"/>
        <w:ind w:right="-285" w:firstLine="426"/>
        <w:jc w:val="both"/>
        <w:rPr>
          <w:rFonts w:cs="Arial"/>
          <w:bCs/>
        </w:rPr>
      </w:pPr>
      <w:r w:rsidRPr="003C1FBE">
        <w:rPr>
          <w:rFonts w:cs="Arial"/>
          <w:bCs/>
        </w:rPr>
        <w:t>Aşağıdaki hizmet alanlarıyla ilgili önerileriniz ve beklentileriniz nelerdir?</w:t>
      </w:r>
    </w:p>
    <w:tbl>
      <w:tblPr>
        <w:tblW w:w="10207" w:type="dxa"/>
        <w:tblInd w:w="-214" w:type="dxa"/>
        <w:tblCellMar>
          <w:left w:w="70" w:type="dxa"/>
          <w:right w:w="70" w:type="dxa"/>
        </w:tblCellMar>
        <w:tblLook w:val="04A0"/>
      </w:tblPr>
      <w:tblGrid>
        <w:gridCol w:w="4112"/>
        <w:gridCol w:w="6095"/>
      </w:tblGrid>
      <w:tr w:rsidR="003C1FBE" w:rsidRPr="003C1FBE" w:rsidTr="00416864">
        <w:trPr>
          <w:trHeight w:val="330"/>
        </w:trPr>
        <w:tc>
          <w:tcPr>
            <w:tcW w:w="4112" w:type="dxa"/>
            <w:tcBorders>
              <w:top w:val="single" w:sz="12" w:space="0" w:color="auto"/>
              <w:left w:val="single" w:sz="12" w:space="0" w:color="auto"/>
              <w:bottom w:val="single" w:sz="8" w:space="0" w:color="auto"/>
              <w:right w:val="single" w:sz="8" w:space="0" w:color="auto"/>
            </w:tcBorders>
            <w:shd w:val="clear" w:color="auto" w:fill="auto"/>
            <w:vAlign w:val="bottom"/>
            <w:hideMark/>
          </w:tcPr>
          <w:p w:rsidR="003C1FBE" w:rsidRPr="003C1FBE" w:rsidRDefault="003C1FBE" w:rsidP="00274D65">
            <w:pPr>
              <w:spacing w:after="0" w:line="240" w:lineRule="auto"/>
              <w:jc w:val="center"/>
              <w:rPr>
                <w:rFonts w:ascii="Arial" w:hAnsi="Arial" w:cs="Arial"/>
                <w:b/>
                <w:bCs/>
                <w:color w:val="000000"/>
                <w:sz w:val="20"/>
                <w:szCs w:val="20"/>
              </w:rPr>
            </w:pPr>
            <w:r w:rsidRPr="003C1FBE">
              <w:rPr>
                <w:rFonts w:ascii="Arial" w:hAnsi="Arial" w:cs="Arial"/>
                <w:b/>
                <w:bCs/>
                <w:color w:val="000000"/>
                <w:sz w:val="20"/>
                <w:szCs w:val="20"/>
              </w:rPr>
              <w:t>Hizmet Alanı</w:t>
            </w:r>
          </w:p>
        </w:tc>
        <w:tc>
          <w:tcPr>
            <w:tcW w:w="6095" w:type="dxa"/>
            <w:tcBorders>
              <w:top w:val="single" w:sz="12" w:space="0" w:color="auto"/>
              <w:left w:val="nil"/>
              <w:bottom w:val="single" w:sz="8" w:space="0" w:color="auto"/>
              <w:right w:val="single" w:sz="12" w:space="0" w:color="auto"/>
            </w:tcBorders>
            <w:shd w:val="clear" w:color="auto" w:fill="auto"/>
            <w:vAlign w:val="bottom"/>
            <w:hideMark/>
          </w:tcPr>
          <w:p w:rsidR="003C1FBE" w:rsidRPr="003C1FBE" w:rsidRDefault="003C1FBE" w:rsidP="00274D65">
            <w:pPr>
              <w:spacing w:after="0" w:line="240" w:lineRule="auto"/>
              <w:ind w:left="355" w:hanging="284"/>
              <w:jc w:val="center"/>
              <w:rPr>
                <w:rFonts w:ascii="Arial" w:hAnsi="Arial" w:cs="Arial"/>
                <w:b/>
                <w:bCs/>
                <w:color w:val="000000"/>
                <w:sz w:val="20"/>
                <w:szCs w:val="20"/>
              </w:rPr>
            </w:pPr>
            <w:r w:rsidRPr="003C1FBE">
              <w:rPr>
                <w:rFonts w:ascii="Arial" w:hAnsi="Arial" w:cs="Arial"/>
                <w:b/>
                <w:bCs/>
                <w:color w:val="000000"/>
                <w:sz w:val="20"/>
                <w:szCs w:val="20"/>
              </w:rPr>
              <w:t>Öneriler - Beklentiler</w:t>
            </w:r>
          </w:p>
        </w:tc>
      </w:tr>
      <w:tr w:rsidR="003C1FBE" w:rsidRPr="003C1FBE" w:rsidTr="00274D65">
        <w:trPr>
          <w:trHeight w:val="1652"/>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Çalışma alanları içindeki ticari ve sınaî örf, adet ve teamülleri tespit etmek</w:t>
            </w:r>
          </w:p>
        </w:tc>
        <w:tc>
          <w:tcPr>
            <w:tcW w:w="6095" w:type="dxa"/>
            <w:tcBorders>
              <w:top w:val="nil"/>
              <w:left w:val="nil"/>
              <w:bottom w:val="single" w:sz="8" w:space="0" w:color="auto"/>
              <w:right w:val="single" w:sz="12" w:space="0" w:color="auto"/>
            </w:tcBorders>
            <w:shd w:val="clear" w:color="auto" w:fill="auto"/>
            <w:hideMark/>
          </w:tcPr>
          <w:p w:rsidR="00416864" w:rsidRPr="00BE6705" w:rsidRDefault="00416864" w:rsidP="00274D65">
            <w:pPr>
              <w:pStyle w:val="ListeParagraf"/>
              <w:numPr>
                <w:ilvl w:val="0"/>
                <w:numId w:val="17"/>
              </w:numPr>
              <w:spacing w:after="0" w:line="240" w:lineRule="auto"/>
              <w:ind w:left="355" w:hanging="284"/>
              <w:rPr>
                <w:rFonts w:ascii="Arial" w:hAnsi="Arial" w:cs="Arial"/>
                <w:color w:val="000000"/>
                <w:sz w:val="20"/>
                <w:szCs w:val="20"/>
              </w:rPr>
            </w:pPr>
            <w:r w:rsidRPr="00BE6705">
              <w:rPr>
                <w:rFonts w:ascii="Arial" w:hAnsi="Arial" w:cs="Arial"/>
                <w:color w:val="000000"/>
                <w:sz w:val="20"/>
                <w:szCs w:val="20"/>
              </w:rPr>
              <w:t>Saha çalışmalarının yeterli seviyede yapılması</w:t>
            </w:r>
          </w:p>
          <w:p w:rsidR="00416864" w:rsidRPr="00BE6705" w:rsidRDefault="00416864" w:rsidP="00274D65">
            <w:pPr>
              <w:pStyle w:val="ListeParagraf"/>
              <w:numPr>
                <w:ilvl w:val="0"/>
                <w:numId w:val="17"/>
              </w:numPr>
              <w:spacing w:after="0" w:line="240" w:lineRule="auto"/>
              <w:ind w:left="355" w:hanging="284"/>
              <w:rPr>
                <w:rFonts w:ascii="Arial" w:hAnsi="Arial" w:cs="Arial"/>
                <w:color w:val="000000"/>
                <w:sz w:val="20"/>
                <w:szCs w:val="20"/>
              </w:rPr>
            </w:pPr>
            <w:r w:rsidRPr="00BE6705">
              <w:rPr>
                <w:rFonts w:ascii="Arial" w:hAnsi="Arial" w:cs="Arial"/>
                <w:color w:val="000000"/>
                <w:sz w:val="20"/>
                <w:szCs w:val="20"/>
              </w:rPr>
              <w:t>Sanayic</w:t>
            </w:r>
            <w:r w:rsidR="00D37744">
              <w:rPr>
                <w:rFonts w:ascii="Arial" w:hAnsi="Arial" w:cs="Arial"/>
                <w:color w:val="000000"/>
                <w:sz w:val="20"/>
                <w:szCs w:val="20"/>
              </w:rPr>
              <w:t>ileri ziyaret ederek bilgi almalı ve sıkıntılarına çare olmalı</w:t>
            </w:r>
          </w:p>
          <w:p w:rsidR="00416864" w:rsidRPr="00BE6705" w:rsidRDefault="00416864" w:rsidP="00274D65">
            <w:pPr>
              <w:pStyle w:val="ListeParagraf"/>
              <w:numPr>
                <w:ilvl w:val="0"/>
                <w:numId w:val="17"/>
              </w:numPr>
              <w:spacing w:after="0" w:line="240" w:lineRule="auto"/>
              <w:ind w:left="355" w:hanging="284"/>
              <w:rPr>
                <w:rFonts w:ascii="Arial" w:hAnsi="Arial" w:cs="Arial"/>
                <w:color w:val="000000"/>
                <w:sz w:val="20"/>
                <w:szCs w:val="20"/>
              </w:rPr>
            </w:pPr>
            <w:r w:rsidRPr="00BE6705">
              <w:rPr>
                <w:rFonts w:ascii="Arial" w:hAnsi="Arial" w:cs="Arial"/>
                <w:color w:val="000000"/>
                <w:sz w:val="20"/>
                <w:szCs w:val="20"/>
              </w:rPr>
              <w:t>İlçede ticar</w:t>
            </w:r>
            <w:r w:rsidR="00D37744">
              <w:rPr>
                <w:rFonts w:ascii="Arial" w:hAnsi="Arial" w:cs="Arial"/>
                <w:color w:val="000000"/>
                <w:sz w:val="20"/>
                <w:szCs w:val="20"/>
              </w:rPr>
              <w:t>i ahlakı yerleştirmeye çalışmalı</w:t>
            </w:r>
          </w:p>
          <w:p w:rsidR="00416864" w:rsidRPr="00BE6705" w:rsidRDefault="00416864" w:rsidP="00274D65">
            <w:pPr>
              <w:pStyle w:val="ListeParagraf"/>
              <w:numPr>
                <w:ilvl w:val="0"/>
                <w:numId w:val="17"/>
              </w:numPr>
              <w:spacing w:after="0" w:line="240" w:lineRule="auto"/>
              <w:ind w:left="355" w:hanging="284"/>
              <w:rPr>
                <w:rFonts w:ascii="Arial" w:hAnsi="Arial" w:cs="Arial"/>
                <w:color w:val="000000"/>
                <w:sz w:val="20"/>
                <w:szCs w:val="20"/>
              </w:rPr>
            </w:pPr>
            <w:r w:rsidRPr="00BE6705">
              <w:rPr>
                <w:rFonts w:ascii="Arial" w:hAnsi="Arial" w:cs="Arial"/>
                <w:color w:val="000000"/>
                <w:sz w:val="20"/>
                <w:szCs w:val="20"/>
              </w:rPr>
              <w:t>Üyeleri ve ilçe halkını s</w:t>
            </w:r>
            <w:r w:rsidR="00D37744">
              <w:rPr>
                <w:rFonts w:ascii="Arial" w:hAnsi="Arial" w:cs="Arial"/>
                <w:color w:val="000000"/>
                <w:sz w:val="20"/>
                <w:szCs w:val="20"/>
              </w:rPr>
              <w:t>eminerler yoluyla bilgilendirmeli</w:t>
            </w:r>
          </w:p>
          <w:p w:rsidR="003C1FBE" w:rsidRPr="00274D65" w:rsidRDefault="00416864" w:rsidP="00274D65">
            <w:pPr>
              <w:pStyle w:val="ListeParagraf"/>
              <w:numPr>
                <w:ilvl w:val="0"/>
                <w:numId w:val="17"/>
              </w:numPr>
              <w:spacing w:after="0" w:line="240" w:lineRule="auto"/>
              <w:ind w:left="355" w:hanging="284"/>
              <w:rPr>
                <w:rFonts w:ascii="Arial" w:hAnsi="Arial" w:cs="Arial"/>
                <w:color w:val="000000"/>
                <w:sz w:val="20"/>
                <w:szCs w:val="20"/>
              </w:rPr>
            </w:pPr>
            <w:r w:rsidRPr="00BE6705">
              <w:rPr>
                <w:rFonts w:ascii="Arial" w:hAnsi="Arial" w:cs="Arial"/>
                <w:color w:val="000000"/>
                <w:sz w:val="20"/>
                <w:szCs w:val="20"/>
              </w:rPr>
              <w:t>Üyelerin tamamının bilgilerinin y</w:t>
            </w:r>
            <w:r w:rsidR="00D37744">
              <w:rPr>
                <w:rFonts w:ascii="Arial" w:hAnsi="Arial" w:cs="Arial"/>
                <w:color w:val="000000"/>
                <w:sz w:val="20"/>
                <w:szCs w:val="20"/>
              </w:rPr>
              <w:t>er aldığı bir rehber oluşturularak</w:t>
            </w:r>
            <w:r w:rsidRPr="00BE6705">
              <w:rPr>
                <w:rFonts w:ascii="Arial" w:hAnsi="Arial" w:cs="Arial"/>
                <w:color w:val="000000"/>
                <w:sz w:val="20"/>
                <w:szCs w:val="20"/>
              </w:rPr>
              <w:t xml:space="preserve"> mesleki dalların tarihsel gelişimi anlatılmalı </w:t>
            </w:r>
          </w:p>
        </w:tc>
      </w:tr>
      <w:tr w:rsidR="003C1FBE" w:rsidRPr="003C1FBE" w:rsidTr="00274D65">
        <w:trPr>
          <w:trHeight w:val="1675"/>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Yurt içi ve dışı fuar ve sergilere katılmayı organize etmek</w:t>
            </w:r>
          </w:p>
        </w:tc>
        <w:tc>
          <w:tcPr>
            <w:tcW w:w="6095" w:type="dxa"/>
            <w:tcBorders>
              <w:top w:val="nil"/>
              <w:left w:val="nil"/>
              <w:bottom w:val="single" w:sz="8" w:space="0" w:color="auto"/>
              <w:right w:val="single" w:sz="12" w:space="0" w:color="auto"/>
            </w:tcBorders>
            <w:shd w:val="clear" w:color="auto" w:fill="auto"/>
            <w:hideMark/>
          </w:tcPr>
          <w:p w:rsidR="00155E22" w:rsidRDefault="00155E22"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Ticari faaliyet yürüten işletmelerle ilçedeki kurum ve kuruluşların yurtdışı fuarların getirileri konusunda bilinçlendirilmesi ve fuarlara katılmaya teşvik edilmesi </w:t>
            </w:r>
          </w:p>
          <w:p w:rsidR="00155E22" w:rsidRPr="00D37744" w:rsidRDefault="00D37744" w:rsidP="00274D65">
            <w:pPr>
              <w:pStyle w:val="ListeParagraf"/>
              <w:numPr>
                <w:ilvl w:val="0"/>
                <w:numId w:val="17"/>
              </w:numPr>
              <w:spacing w:after="0" w:line="240" w:lineRule="auto"/>
              <w:ind w:left="355" w:hanging="284"/>
              <w:rPr>
                <w:rFonts w:ascii="Arial" w:hAnsi="Arial" w:cs="Arial"/>
                <w:color w:val="000000"/>
                <w:sz w:val="20"/>
                <w:szCs w:val="20"/>
              </w:rPr>
            </w:pPr>
            <w:r w:rsidRPr="00D37744">
              <w:rPr>
                <w:rFonts w:ascii="Arial" w:hAnsi="Arial" w:cs="Arial"/>
                <w:color w:val="000000"/>
                <w:sz w:val="20"/>
                <w:szCs w:val="20"/>
              </w:rPr>
              <w:t>Fuarlar ve yararları konusunda daha iyi t</w:t>
            </w:r>
            <w:r w:rsidR="00155E22" w:rsidRPr="00D37744">
              <w:rPr>
                <w:rFonts w:ascii="Arial" w:hAnsi="Arial" w:cs="Arial"/>
                <w:color w:val="000000"/>
                <w:sz w:val="20"/>
                <w:szCs w:val="20"/>
              </w:rPr>
              <w:t xml:space="preserve">anıtım </w:t>
            </w:r>
            <w:r w:rsidRPr="00D37744">
              <w:rPr>
                <w:rFonts w:ascii="Arial" w:hAnsi="Arial" w:cs="Arial"/>
                <w:color w:val="000000"/>
                <w:sz w:val="20"/>
                <w:szCs w:val="20"/>
              </w:rPr>
              <w:t>yapılmalı</w:t>
            </w:r>
          </w:p>
          <w:p w:rsidR="00155E22" w:rsidRDefault="00155E22"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Yurtdışı gezilerin sıkça planlanması </w:t>
            </w:r>
          </w:p>
          <w:p w:rsidR="003C1FBE" w:rsidRPr="00274D65" w:rsidRDefault="00155E22"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Bu konuda danışman ve organizatörler ve diğer odalarla birlikte hareket edilmelidir</w:t>
            </w:r>
          </w:p>
        </w:tc>
      </w:tr>
      <w:tr w:rsidR="003C1FBE" w:rsidRPr="003C1FBE" w:rsidTr="00274D65">
        <w:trPr>
          <w:trHeight w:val="551"/>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Üyelerinin ihtiyacı olan belgeleri vermek</w:t>
            </w:r>
          </w:p>
        </w:tc>
        <w:tc>
          <w:tcPr>
            <w:tcW w:w="6095" w:type="dxa"/>
            <w:tcBorders>
              <w:top w:val="nil"/>
              <w:left w:val="nil"/>
              <w:bottom w:val="single" w:sz="8" w:space="0" w:color="auto"/>
              <w:right w:val="single" w:sz="12" w:space="0" w:color="auto"/>
            </w:tcBorders>
            <w:shd w:val="clear" w:color="auto" w:fill="auto"/>
            <w:hideMark/>
          </w:tcPr>
          <w:p w:rsidR="003C1FBE" w:rsidRPr="003C1FBE" w:rsidRDefault="00155E22"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Kurum sadece üyelerine Oda kayıt belgesi (ücret karşılığı) vermekle yükümlü olmadığını unutmamalı </w:t>
            </w:r>
          </w:p>
        </w:tc>
      </w:tr>
      <w:tr w:rsidR="003C1FBE" w:rsidRPr="003C1FBE" w:rsidTr="00274D65">
        <w:trPr>
          <w:trHeight w:val="970"/>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Üyeleri hakkındaki tüketici şikâyetlerini incelemek</w:t>
            </w:r>
          </w:p>
        </w:tc>
        <w:tc>
          <w:tcPr>
            <w:tcW w:w="6095" w:type="dxa"/>
            <w:tcBorders>
              <w:top w:val="nil"/>
              <w:left w:val="nil"/>
              <w:bottom w:val="single" w:sz="8" w:space="0" w:color="auto"/>
              <w:right w:val="single" w:sz="12" w:space="0" w:color="auto"/>
            </w:tcBorders>
            <w:shd w:val="clear" w:color="auto" w:fill="auto"/>
            <w:hideMark/>
          </w:tcPr>
          <w:p w:rsidR="0027076A" w:rsidRPr="0027076A" w:rsidRDefault="0027076A" w:rsidP="00274D65">
            <w:pPr>
              <w:pStyle w:val="ListeParagraf"/>
              <w:numPr>
                <w:ilvl w:val="0"/>
                <w:numId w:val="17"/>
              </w:numPr>
              <w:spacing w:after="0" w:line="240" w:lineRule="auto"/>
              <w:ind w:left="355" w:hanging="284"/>
              <w:rPr>
                <w:rFonts w:ascii="Arial" w:hAnsi="Arial" w:cs="Arial"/>
                <w:color w:val="000000"/>
                <w:sz w:val="20"/>
                <w:szCs w:val="20"/>
              </w:rPr>
            </w:pPr>
            <w:r w:rsidRPr="0027076A">
              <w:rPr>
                <w:rFonts w:ascii="Arial" w:hAnsi="Arial" w:cs="Arial"/>
                <w:color w:val="000000"/>
                <w:sz w:val="20"/>
                <w:szCs w:val="20"/>
              </w:rPr>
              <w:t xml:space="preserve">Etkin ve sürdürülebilir bir şikayet ve takip sisteminin telefon, internet ve mobil uygulamalar üzerinden sağlanması </w:t>
            </w:r>
          </w:p>
          <w:p w:rsidR="003C1FBE" w:rsidRPr="003C1FBE" w:rsidRDefault="0027076A" w:rsidP="00274D65">
            <w:pPr>
              <w:pStyle w:val="ListeParagraf"/>
              <w:numPr>
                <w:ilvl w:val="0"/>
                <w:numId w:val="17"/>
              </w:numPr>
              <w:spacing w:after="0" w:line="240" w:lineRule="auto"/>
              <w:ind w:left="355" w:hanging="284"/>
              <w:rPr>
                <w:rFonts w:ascii="Arial" w:hAnsi="Arial" w:cs="Arial"/>
                <w:color w:val="000000"/>
                <w:sz w:val="20"/>
                <w:szCs w:val="20"/>
              </w:rPr>
            </w:pPr>
            <w:r w:rsidRPr="0027076A">
              <w:rPr>
                <w:rFonts w:ascii="Arial" w:hAnsi="Arial" w:cs="Arial"/>
                <w:color w:val="000000"/>
                <w:sz w:val="20"/>
                <w:szCs w:val="20"/>
              </w:rPr>
              <w:t>Geri dönüşlerin yapıldığı ve şikayetlerin doğru ve yerinde değerlendirildiği birimler oluşturulmalı</w:t>
            </w:r>
          </w:p>
        </w:tc>
      </w:tr>
      <w:tr w:rsidR="003C1FBE" w:rsidRPr="003C1FBE" w:rsidTr="00707D79">
        <w:trPr>
          <w:trHeight w:val="686"/>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jc w:val="both"/>
              <w:rPr>
                <w:rFonts w:ascii="Arial" w:hAnsi="Arial" w:cs="Arial"/>
                <w:color w:val="000000"/>
                <w:sz w:val="20"/>
                <w:szCs w:val="20"/>
              </w:rPr>
            </w:pPr>
            <w:r w:rsidRPr="003C1FBE">
              <w:rPr>
                <w:rFonts w:ascii="Arial" w:hAnsi="Arial" w:cs="Arial"/>
                <w:color w:val="000000"/>
                <w:sz w:val="20"/>
                <w:szCs w:val="20"/>
              </w:rPr>
              <w:t>Kapasite raporları düzenlemek</w:t>
            </w:r>
          </w:p>
        </w:tc>
        <w:tc>
          <w:tcPr>
            <w:tcW w:w="6095" w:type="dxa"/>
            <w:tcBorders>
              <w:top w:val="nil"/>
              <w:left w:val="nil"/>
              <w:bottom w:val="single" w:sz="8" w:space="0" w:color="auto"/>
              <w:right w:val="single" w:sz="12" w:space="0" w:color="auto"/>
            </w:tcBorders>
            <w:shd w:val="clear" w:color="auto" w:fill="auto"/>
            <w:hideMark/>
          </w:tcPr>
          <w:p w:rsidR="00274D65" w:rsidRDefault="00274D65"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İlçe bazlı istatistiksel veri toplama ve analiz çalışmalarının yapılması</w:t>
            </w:r>
          </w:p>
          <w:p w:rsidR="003C1FBE" w:rsidRPr="003C1FBE" w:rsidRDefault="00274D65"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Potansiyelin belirlenmesi </w:t>
            </w:r>
          </w:p>
        </w:tc>
      </w:tr>
      <w:tr w:rsidR="003C1FBE" w:rsidRPr="003C1FBE" w:rsidTr="00274D65">
        <w:trPr>
          <w:trHeight w:val="1481"/>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Çevrenin korunması ve kontrolü</w:t>
            </w:r>
          </w:p>
        </w:tc>
        <w:tc>
          <w:tcPr>
            <w:tcW w:w="6095" w:type="dxa"/>
            <w:tcBorders>
              <w:top w:val="nil"/>
              <w:left w:val="nil"/>
              <w:bottom w:val="single" w:sz="8" w:space="0" w:color="auto"/>
              <w:right w:val="single" w:sz="12" w:space="0" w:color="auto"/>
            </w:tcBorders>
            <w:shd w:val="clear" w:color="auto" w:fill="auto"/>
            <w:hideMark/>
          </w:tcPr>
          <w:p w:rsidR="00B77D2E" w:rsidRDefault="0027076A"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Çevre konulu çalışmaların ticari işletmeler, okullar, belediye, kaymakamlık gibi kurum ve kuruluşlarla </w:t>
            </w:r>
            <w:r w:rsidR="00B77D2E">
              <w:rPr>
                <w:rFonts w:ascii="Arial" w:hAnsi="Arial" w:cs="Arial"/>
                <w:color w:val="000000"/>
                <w:sz w:val="20"/>
                <w:szCs w:val="20"/>
              </w:rPr>
              <w:t>beraber organize edilmesi</w:t>
            </w:r>
          </w:p>
          <w:p w:rsidR="00B77D2E" w:rsidRDefault="00B77D2E"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Üyeleri çevrenin korunması ve çevreye duyarlılık konularında bilgilendirmek</w:t>
            </w:r>
          </w:p>
          <w:p w:rsidR="003C1FBE" w:rsidRPr="003C1FBE" w:rsidRDefault="00274D65"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Belediye ile işbirliği yapılmalı</w:t>
            </w:r>
          </w:p>
        </w:tc>
      </w:tr>
      <w:tr w:rsidR="003C1FBE" w:rsidRPr="003C1FBE" w:rsidTr="00274D65">
        <w:trPr>
          <w:trHeight w:val="1673"/>
        </w:trPr>
        <w:tc>
          <w:tcPr>
            <w:tcW w:w="4112" w:type="dxa"/>
            <w:tcBorders>
              <w:top w:val="nil"/>
              <w:left w:val="single" w:sz="12" w:space="0" w:color="auto"/>
              <w:bottom w:val="single" w:sz="8" w:space="0" w:color="auto"/>
              <w:right w:val="single" w:sz="8" w:space="0" w:color="auto"/>
            </w:tcBorders>
            <w:shd w:val="clear" w:color="auto" w:fill="auto"/>
            <w:hideMark/>
          </w:tcPr>
          <w:p w:rsidR="003C1FBE" w:rsidRPr="003C1FBE" w:rsidRDefault="003C1FBE" w:rsidP="00274D65">
            <w:pPr>
              <w:spacing w:after="0" w:line="240" w:lineRule="auto"/>
              <w:rPr>
                <w:rFonts w:ascii="Arial" w:hAnsi="Arial" w:cs="Arial"/>
                <w:color w:val="000000"/>
                <w:sz w:val="20"/>
                <w:szCs w:val="20"/>
              </w:rPr>
            </w:pPr>
            <w:r w:rsidRPr="003C1FBE">
              <w:rPr>
                <w:rFonts w:ascii="Arial" w:hAnsi="Arial" w:cs="Arial"/>
                <w:color w:val="000000"/>
                <w:sz w:val="20"/>
                <w:szCs w:val="20"/>
              </w:rPr>
              <w:t>Basın ve halkla ilişkiler</w:t>
            </w:r>
          </w:p>
        </w:tc>
        <w:tc>
          <w:tcPr>
            <w:tcW w:w="6095" w:type="dxa"/>
            <w:tcBorders>
              <w:top w:val="nil"/>
              <w:left w:val="nil"/>
              <w:bottom w:val="single" w:sz="8" w:space="0" w:color="auto"/>
              <w:right w:val="single" w:sz="12" w:space="0" w:color="auto"/>
            </w:tcBorders>
            <w:shd w:val="clear" w:color="auto" w:fill="auto"/>
            <w:hideMark/>
          </w:tcPr>
          <w:p w:rsidR="00B77D2E" w:rsidRDefault="00B77D2E"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Sosyal medya çalışmaları ve tanıtım / bilgilendirme faaliyetleri artırılabilir. </w:t>
            </w:r>
          </w:p>
          <w:p w:rsidR="00274D65" w:rsidRDefault="00B77D2E"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3-6 aylık periyodlarla basında bilgilendirme yapmak </w:t>
            </w:r>
          </w:p>
          <w:p w:rsidR="00B77D2E" w:rsidRDefault="003C1FBE" w:rsidP="00274D65">
            <w:pPr>
              <w:pStyle w:val="ListeParagraf"/>
              <w:numPr>
                <w:ilvl w:val="0"/>
                <w:numId w:val="17"/>
              </w:numPr>
              <w:spacing w:after="0" w:line="240" w:lineRule="auto"/>
              <w:ind w:left="355" w:hanging="284"/>
              <w:rPr>
                <w:rFonts w:ascii="Arial" w:hAnsi="Arial" w:cs="Arial"/>
                <w:color w:val="000000"/>
                <w:sz w:val="20"/>
                <w:szCs w:val="20"/>
              </w:rPr>
            </w:pPr>
            <w:r w:rsidRPr="003C1FBE">
              <w:rPr>
                <w:rFonts w:ascii="Arial" w:hAnsi="Arial" w:cs="Arial"/>
                <w:color w:val="000000"/>
                <w:sz w:val="20"/>
                <w:szCs w:val="20"/>
              </w:rPr>
              <w:t xml:space="preserve">TV </w:t>
            </w:r>
            <w:r w:rsidR="00B77D2E">
              <w:rPr>
                <w:rFonts w:ascii="Arial" w:hAnsi="Arial" w:cs="Arial"/>
                <w:color w:val="000000"/>
                <w:sz w:val="20"/>
                <w:szCs w:val="20"/>
              </w:rPr>
              <w:t>ve radyolarda Oda</w:t>
            </w:r>
            <w:r w:rsidR="00274D65">
              <w:rPr>
                <w:rFonts w:ascii="Arial" w:hAnsi="Arial" w:cs="Arial"/>
                <w:color w:val="000000"/>
                <w:sz w:val="20"/>
                <w:szCs w:val="20"/>
              </w:rPr>
              <w:t>’</w:t>
            </w:r>
            <w:r w:rsidR="00B77D2E">
              <w:rPr>
                <w:rFonts w:ascii="Arial" w:hAnsi="Arial" w:cs="Arial"/>
                <w:color w:val="000000"/>
                <w:sz w:val="20"/>
                <w:szCs w:val="20"/>
              </w:rPr>
              <w:t>nın güncel konularda bilgi vermesi</w:t>
            </w:r>
          </w:p>
          <w:p w:rsidR="00B77D2E" w:rsidRPr="00D37744" w:rsidRDefault="00274D65"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Oda kendini daha çok anlatmalı</w:t>
            </w:r>
          </w:p>
          <w:p w:rsidR="003C1FBE" w:rsidRPr="003C1FBE" w:rsidRDefault="00B77D2E" w:rsidP="00274D65">
            <w:pPr>
              <w:pStyle w:val="ListeParagraf"/>
              <w:numPr>
                <w:ilvl w:val="0"/>
                <w:numId w:val="17"/>
              </w:numPr>
              <w:spacing w:after="0" w:line="240" w:lineRule="auto"/>
              <w:ind w:left="355" w:hanging="284"/>
              <w:rPr>
                <w:rFonts w:ascii="Arial" w:hAnsi="Arial" w:cs="Arial"/>
                <w:color w:val="000000"/>
                <w:sz w:val="20"/>
                <w:szCs w:val="20"/>
              </w:rPr>
            </w:pPr>
            <w:r>
              <w:rPr>
                <w:rFonts w:ascii="Arial" w:hAnsi="Arial" w:cs="Arial"/>
                <w:color w:val="000000"/>
                <w:sz w:val="20"/>
                <w:szCs w:val="20"/>
              </w:rPr>
              <w:t xml:space="preserve">Her türlü bilgilendirmenin yapılacağı TV ve radyo programları düzenlenmeli </w:t>
            </w:r>
          </w:p>
        </w:tc>
      </w:tr>
    </w:tbl>
    <w:p w:rsidR="003C1FBE" w:rsidRDefault="003C1FBE" w:rsidP="00063B79">
      <w:pPr>
        <w:spacing w:after="200" w:line="288" w:lineRule="auto"/>
        <w:ind w:right="-285" w:firstLine="426"/>
        <w:jc w:val="both"/>
        <w:rPr>
          <w:rFonts w:cs="Arial"/>
          <w:bCs/>
        </w:rPr>
      </w:pPr>
    </w:p>
    <w:p w:rsidR="00BD46C1" w:rsidRPr="00707D79" w:rsidRDefault="00BD46C1" w:rsidP="00707D79">
      <w:pPr>
        <w:autoSpaceDE w:val="0"/>
        <w:autoSpaceDN w:val="0"/>
        <w:adjustRightInd w:val="0"/>
        <w:spacing w:after="200" w:line="288" w:lineRule="auto"/>
        <w:ind w:firstLine="426"/>
        <w:jc w:val="both"/>
        <w:rPr>
          <w:rFonts w:asciiTheme="minorHAnsi" w:hAnsiTheme="minorHAnsi" w:cs="Arial"/>
          <w:color w:val="000000"/>
        </w:rPr>
      </w:pPr>
      <w:r w:rsidRPr="00707D79">
        <w:rPr>
          <w:rFonts w:asciiTheme="minorHAnsi" w:hAnsiTheme="minorHAnsi" w:cs="Arial"/>
          <w:color w:val="000000"/>
        </w:rPr>
        <w:lastRenderedPageBreak/>
        <w:t xml:space="preserve">Sizce Ereğli TSO aşağıdaki hizmet alanlarından hangisine daha fazla önem vermelidir? </w:t>
      </w:r>
    </w:p>
    <w:p w:rsidR="00D37744" w:rsidRPr="00707D79" w:rsidRDefault="00D37744" w:rsidP="00707D79">
      <w:pPr>
        <w:autoSpaceDE w:val="0"/>
        <w:autoSpaceDN w:val="0"/>
        <w:adjustRightInd w:val="0"/>
        <w:spacing w:after="200" w:line="288" w:lineRule="auto"/>
        <w:ind w:firstLine="426"/>
        <w:jc w:val="both"/>
        <w:rPr>
          <w:rFonts w:asciiTheme="minorHAnsi" w:hAnsiTheme="minorHAnsi" w:cs="Arial"/>
          <w:color w:val="000000"/>
        </w:rPr>
      </w:pPr>
      <w:r w:rsidRPr="00707D79">
        <w:rPr>
          <w:rFonts w:asciiTheme="minorHAnsi" w:hAnsiTheme="minorHAnsi" w:cs="Arial"/>
          <w:color w:val="000000"/>
        </w:rPr>
        <w:t>Bu ankete 13 kişi cevap vermiştir. Her bir hizmet alanına ilişkin olarak yapılan değerlendirme aşağıdaki Tablo’da sunulmaktadır:</w:t>
      </w:r>
    </w:p>
    <w:tbl>
      <w:tblPr>
        <w:tblW w:w="10348" w:type="dxa"/>
        <w:tblInd w:w="-72" w:type="dxa"/>
        <w:tblCellMar>
          <w:left w:w="70" w:type="dxa"/>
          <w:right w:w="70" w:type="dxa"/>
        </w:tblCellMar>
        <w:tblLook w:val="04A0"/>
      </w:tblPr>
      <w:tblGrid>
        <w:gridCol w:w="5529"/>
        <w:gridCol w:w="709"/>
        <w:gridCol w:w="708"/>
        <w:gridCol w:w="709"/>
        <w:gridCol w:w="709"/>
        <w:gridCol w:w="709"/>
        <w:gridCol w:w="1275"/>
      </w:tblGrid>
      <w:tr w:rsidR="00C61563" w:rsidRPr="00BD46C1" w:rsidTr="00C61563">
        <w:trPr>
          <w:trHeight w:hRule="exact" w:val="340"/>
        </w:trPr>
        <w:tc>
          <w:tcPr>
            <w:tcW w:w="5529" w:type="dxa"/>
            <w:tcBorders>
              <w:top w:val="single" w:sz="12" w:space="0" w:color="auto"/>
              <w:left w:val="nil"/>
              <w:bottom w:val="single" w:sz="8" w:space="0" w:color="auto"/>
              <w:right w:val="single" w:sz="8" w:space="0" w:color="auto"/>
            </w:tcBorders>
            <w:shd w:val="clear" w:color="auto" w:fill="auto"/>
            <w:vAlign w:val="center"/>
            <w:hideMark/>
          </w:tcPr>
          <w:p w:rsidR="00C61563" w:rsidRPr="00E2314A" w:rsidRDefault="00C61563" w:rsidP="00C61563">
            <w:pPr>
              <w:spacing w:after="0" w:line="240" w:lineRule="auto"/>
              <w:ind w:firstLine="426"/>
              <w:jc w:val="center"/>
              <w:rPr>
                <w:rFonts w:ascii="Arial" w:hAnsi="Arial" w:cs="Arial"/>
                <w:b/>
                <w:color w:val="000000"/>
                <w:sz w:val="20"/>
                <w:szCs w:val="20"/>
              </w:rPr>
            </w:pPr>
            <w:r w:rsidRPr="00E2314A">
              <w:rPr>
                <w:rFonts w:ascii="Arial" w:hAnsi="Arial" w:cs="Arial"/>
                <w:b/>
                <w:color w:val="000000"/>
                <w:sz w:val="20"/>
                <w:szCs w:val="20"/>
              </w:rPr>
              <w:t xml:space="preserve">Hizmet </w:t>
            </w:r>
            <w:r>
              <w:rPr>
                <w:rFonts w:ascii="Arial" w:hAnsi="Arial" w:cs="Arial"/>
                <w:b/>
                <w:color w:val="000000"/>
                <w:sz w:val="20"/>
                <w:szCs w:val="20"/>
              </w:rPr>
              <w:t>Alanı</w:t>
            </w:r>
          </w:p>
        </w:tc>
        <w:tc>
          <w:tcPr>
            <w:tcW w:w="3544" w:type="dxa"/>
            <w:gridSpan w:val="5"/>
            <w:tcBorders>
              <w:top w:val="single" w:sz="12" w:space="0" w:color="auto"/>
              <w:left w:val="nil"/>
              <w:bottom w:val="single" w:sz="8" w:space="0" w:color="auto"/>
              <w:right w:val="single" w:sz="8" w:space="0" w:color="auto"/>
            </w:tcBorders>
            <w:vAlign w:val="center"/>
          </w:tcPr>
          <w:p w:rsidR="00C61563" w:rsidRPr="00E2314A" w:rsidRDefault="00C61563" w:rsidP="00C61563">
            <w:pPr>
              <w:spacing w:after="0" w:line="240" w:lineRule="auto"/>
              <w:ind w:firstLine="426"/>
              <w:jc w:val="center"/>
              <w:rPr>
                <w:rFonts w:ascii="Arial" w:hAnsi="Arial" w:cs="Arial"/>
                <w:b/>
                <w:color w:val="000000"/>
                <w:sz w:val="20"/>
                <w:szCs w:val="20"/>
              </w:rPr>
            </w:pPr>
            <w:r w:rsidRPr="00E2314A">
              <w:rPr>
                <w:rFonts w:ascii="Arial" w:hAnsi="Arial" w:cs="Arial"/>
                <w:b/>
                <w:color w:val="000000"/>
                <w:sz w:val="20"/>
                <w:szCs w:val="20"/>
              </w:rPr>
              <w:t>Önem Sırası</w:t>
            </w:r>
          </w:p>
        </w:tc>
        <w:tc>
          <w:tcPr>
            <w:tcW w:w="1275" w:type="dxa"/>
            <w:tcBorders>
              <w:top w:val="single" w:sz="12" w:space="0" w:color="auto"/>
              <w:left w:val="nil"/>
              <w:bottom w:val="single" w:sz="8" w:space="0" w:color="auto"/>
              <w:right w:val="single" w:sz="8" w:space="0" w:color="auto"/>
            </w:tcBorders>
            <w:vAlign w:val="center"/>
          </w:tcPr>
          <w:p w:rsidR="00C61563" w:rsidRPr="00E2314A" w:rsidRDefault="00C61563" w:rsidP="00C61563">
            <w:pPr>
              <w:spacing w:after="0" w:line="240" w:lineRule="auto"/>
              <w:jc w:val="center"/>
              <w:rPr>
                <w:rFonts w:ascii="Arial" w:hAnsi="Arial" w:cs="Arial"/>
                <w:b/>
                <w:color w:val="000000"/>
                <w:sz w:val="20"/>
                <w:szCs w:val="20"/>
              </w:rPr>
            </w:pPr>
            <w:r>
              <w:rPr>
                <w:rFonts w:ascii="Arial" w:hAnsi="Arial" w:cs="Arial"/>
                <w:b/>
                <w:color w:val="000000"/>
                <w:sz w:val="20"/>
                <w:szCs w:val="20"/>
              </w:rPr>
              <w:t>Kişi Sayısı</w:t>
            </w:r>
          </w:p>
        </w:tc>
      </w:tr>
      <w:tr w:rsidR="00C61563" w:rsidRPr="00D37744" w:rsidTr="00C61563">
        <w:trPr>
          <w:trHeight w:val="300"/>
        </w:trPr>
        <w:tc>
          <w:tcPr>
            <w:tcW w:w="5529" w:type="dxa"/>
            <w:tcBorders>
              <w:top w:val="nil"/>
              <w:left w:val="nil"/>
              <w:bottom w:val="nil"/>
              <w:right w:val="nil"/>
            </w:tcBorders>
            <w:shd w:val="clear" w:color="auto" w:fill="auto"/>
            <w:noWrap/>
            <w:vAlign w:val="bottom"/>
            <w:hideMark/>
          </w:tcPr>
          <w:p w:rsidR="00C61563" w:rsidRPr="00D37744" w:rsidRDefault="00C61563" w:rsidP="00D37744">
            <w:pPr>
              <w:spacing w:after="0" w:line="240" w:lineRule="auto"/>
              <w:rPr>
                <w:color w:val="000000"/>
              </w:rPr>
            </w:pPr>
          </w:p>
        </w:tc>
        <w:tc>
          <w:tcPr>
            <w:tcW w:w="709" w:type="dxa"/>
            <w:tcBorders>
              <w:top w:val="nil"/>
              <w:left w:val="nil"/>
              <w:bottom w:val="nil"/>
              <w:right w:val="nil"/>
            </w:tcBorders>
            <w:shd w:val="clear" w:color="auto" w:fill="auto"/>
            <w:noWrap/>
            <w:vAlign w:val="bottom"/>
            <w:hideMark/>
          </w:tcPr>
          <w:p w:rsidR="00C61563" w:rsidRPr="00D37744" w:rsidRDefault="00C61563" w:rsidP="00D37744">
            <w:pPr>
              <w:spacing w:after="0" w:line="240" w:lineRule="auto"/>
              <w:jc w:val="center"/>
              <w:rPr>
                <w:b/>
                <w:bCs/>
                <w:color w:val="000000"/>
              </w:rPr>
            </w:pPr>
            <w:r w:rsidRPr="00D37744">
              <w:rPr>
                <w:b/>
                <w:bCs/>
                <w:color w:val="000000"/>
              </w:rPr>
              <w:t>1</w:t>
            </w:r>
          </w:p>
        </w:tc>
        <w:tc>
          <w:tcPr>
            <w:tcW w:w="708" w:type="dxa"/>
            <w:tcBorders>
              <w:top w:val="nil"/>
              <w:left w:val="nil"/>
              <w:bottom w:val="nil"/>
              <w:right w:val="nil"/>
            </w:tcBorders>
            <w:shd w:val="clear" w:color="auto" w:fill="auto"/>
            <w:noWrap/>
            <w:vAlign w:val="bottom"/>
            <w:hideMark/>
          </w:tcPr>
          <w:p w:rsidR="00C61563" w:rsidRPr="00D37744" w:rsidRDefault="00C61563" w:rsidP="00D37744">
            <w:pPr>
              <w:spacing w:after="0" w:line="240" w:lineRule="auto"/>
              <w:jc w:val="center"/>
              <w:rPr>
                <w:b/>
                <w:bCs/>
                <w:color w:val="000000"/>
              </w:rPr>
            </w:pPr>
            <w:r w:rsidRPr="00D37744">
              <w:rPr>
                <w:b/>
                <w:bCs/>
                <w:color w:val="000000"/>
              </w:rPr>
              <w:t>2</w:t>
            </w:r>
          </w:p>
        </w:tc>
        <w:tc>
          <w:tcPr>
            <w:tcW w:w="709" w:type="dxa"/>
            <w:tcBorders>
              <w:top w:val="nil"/>
              <w:left w:val="nil"/>
              <w:bottom w:val="nil"/>
              <w:right w:val="nil"/>
            </w:tcBorders>
            <w:shd w:val="clear" w:color="auto" w:fill="auto"/>
            <w:noWrap/>
            <w:vAlign w:val="bottom"/>
            <w:hideMark/>
          </w:tcPr>
          <w:p w:rsidR="00C61563" w:rsidRPr="00D37744" w:rsidRDefault="00C61563" w:rsidP="00D37744">
            <w:pPr>
              <w:spacing w:after="0" w:line="240" w:lineRule="auto"/>
              <w:jc w:val="center"/>
              <w:rPr>
                <w:b/>
                <w:bCs/>
                <w:color w:val="000000"/>
              </w:rPr>
            </w:pPr>
            <w:r w:rsidRPr="00D37744">
              <w:rPr>
                <w:b/>
                <w:bCs/>
                <w:color w:val="000000"/>
              </w:rPr>
              <w:t>3</w:t>
            </w:r>
          </w:p>
        </w:tc>
        <w:tc>
          <w:tcPr>
            <w:tcW w:w="709" w:type="dxa"/>
            <w:tcBorders>
              <w:top w:val="nil"/>
              <w:left w:val="nil"/>
              <w:bottom w:val="nil"/>
              <w:right w:val="nil"/>
            </w:tcBorders>
            <w:shd w:val="clear" w:color="auto" w:fill="auto"/>
            <w:noWrap/>
            <w:vAlign w:val="bottom"/>
            <w:hideMark/>
          </w:tcPr>
          <w:p w:rsidR="00C61563" w:rsidRPr="00D37744" w:rsidRDefault="00C61563" w:rsidP="00D37744">
            <w:pPr>
              <w:spacing w:after="0" w:line="240" w:lineRule="auto"/>
              <w:jc w:val="center"/>
              <w:rPr>
                <w:b/>
                <w:bCs/>
                <w:color w:val="000000"/>
              </w:rPr>
            </w:pPr>
            <w:r w:rsidRPr="00D37744">
              <w:rPr>
                <w:b/>
                <w:bCs/>
                <w:color w:val="000000"/>
              </w:rPr>
              <w:t>4</w:t>
            </w:r>
          </w:p>
        </w:tc>
        <w:tc>
          <w:tcPr>
            <w:tcW w:w="709" w:type="dxa"/>
            <w:tcBorders>
              <w:top w:val="nil"/>
              <w:left w:val="nil"/>
              <w:bottom w:val="nil"/>
              <w:right w:val="single" w:sz="4" w:space="0" w:color="auto"/>
            </w:tcBorders>
            <w:shd w:val="clear" w:color="auto" w:fill="auto"/>
            <w:noWrap/>
            <w:vAlign w:val="bottom"/>
            <w:hideMark/>
          </w:tcPr>
          <w:p w:rsidR="00C61563" w:rsidRPr="00D37744" w:rsidRDefault="00C61563" w:rsidP="00D37744">
            <w:pPr>
              <w:spacing w:after="0" w:line="240" w:lineRule="auto"/>
              <w:jc w:val="center"/>
              <w:rPr>
                <w:b/>
                <w:bCs/>
                <w:color w:val="000000"/>
              </w:rPr>
            </w:pPr>
            <w:r w:rsidRPr="00D37744">
              <w:rPr>
                <w:b/>
                <w:bCs/>
                <w:color w:val="000000"/>
              </w:rPr>
              <w:t>5</w:t>
            </w:r>
          </w:p>
        </w:tc>
        <w:tc>
          <w:tcPr>
            <w:tcW w:w="1275" w:type="dxa"/>
            <w:tcBorders>
              <w:top w:val="single" w:sz="4" w:space="0" w:color="auto"/>
              <w:left w:val="single" w:sz="4" w:space="0" w:color="auto"/>
              <w:bottom w:val="single" w:sz="4" w:space="0" w:color="auto"/>
              <w:right w:val="single" w:sz="4" w:space="0" w:color="auto"/>
            </w:tcBorders>
          </w:tcPr>
          <w:p w:rsidR="00C61563" w:rsidRPr="00D37744" w:rsidRDefault="00C61563" w:rsidP="00D37744">
            <w:pPr>
              <w:spacing w:after="0" w:line="240" w:lineRule="auto"/>
              <w:jc w:val="center"/>
              <w:rPr>
                <w:color w:val="000000"/>
              </w:rPr>
            </w:pPr>
          </w:p>
        </w:tc>
      </w:tr>
      <w:tr w:rsidR="00C61563" w:rsidRPr="00D37744" w:rsidTr="00C61563">
        <w:trPr>
          <w:trHeight w:val="319"/>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Çalışma alanları içindeki ticari ve sınaî örf, adet ve teamülleri tespit etmek</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12</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Yurt içi ve dışı fuar ve sergilere katılmayı organize etmek</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10</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Üyelerinin ihtiyacı olan belgeleri vermek</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13</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Üyeleri hakkındaki tüketici şikâyetlerini incelemek</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4</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11</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jc w:val="both"/>
              <w:rPr>
                <w:rFonts w:ascii="Arial" w:hAnsi="Arial" w:cs="Arial"/>
                <w:color w:val="000000"/>
                <w:sz w:val="20"/>
                <w:szCs w:val="20"/>
              </w:rPr>
            </w:pPr>
            <w:r w:rsidRPr="00D37744">
              <w:rPr>
                <w:rFonts w:ascii="Arial" w:hAnsi="Arial" w:cs="Arial"/>
                <w:color w:val="000000"/>
                <w:sz w:val="20"/>
                <w:szCs w:val="20"/>
              </w:rPr>
              <w:t>Kapasite raporları düzenlemek</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10</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Çevrenin korunması ve kontrolü</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5</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11</w:t>
            </w:r>
          </w:p>
        </w:tc>
      </w:tr>
      <w:tr w:rsidR="00C61563" w:rsidRPr="00D37744" w:rsidTr="00C61563">
        <w:trPr>
          <w:trHeight w:val="319"/>
        </w:trPr>
        <w:tc>
          <w:tcPr>
            <w:tcW w:w="5529" w:type="dxa"/>
            <w:tcBorders>
              <w:top w:val="nil"/>
              <w:left w:val="single" w:sz="4" w:space="0" w:color="auto"/>
              <w:bottom w:val="single" w:sz="4" w:space="0" w:color="auto"/>
              <w:right w:val="single" w:sz="4" w:space="0" w:color="auto"/>
            </w:tcBorders>
            <w:shd w:val="clear" w:color="auto" w:fill="auto"/>
            <w:hideMark/>
          </w:tcPr>
          <w:p w:rsidR="00C61563" w:rsidRPr="00D37744" w:rsidRDefault="00C61563" w:rsidP="00D37744">
            <w:pPr>
              <w:spacing w:after="0" w:line="240" w:lineRule="auto"/>
              <w:rPr>
                <w:rFonts w:ascii="Arial" w:hAnsi="Arial" w:cs="Arial"/>
                <w:color w:val="000000"/>
                <w:sz w:val="20"/>
                <w:szCs w:val="20"/>
              </w:rPr>
            </w:pPr>
            <w:r w:rsidRPr="00D37744">
              <w:rPr>
                <w:rFonts w:ascii="Arial" w:hAnsi="Arial" w:cs="Arial"/>
                <w:color w:val="000000"/>
                <w:sz w:val="20"/>
                <w:szCs w:val="20"/>
              </w:rPr>
              <w:t>Basın ve halkla ilişkiler</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C61563" w:rsidRPr="00D37744" w:rsidRDefault="00C61563" w:rsidP="00D37744">
            <w:pPr>
              <w:spacing w:after="0" w:line="240" w:lineRule="auto"/>
              <w:jc w:val="center"/>
              <w:rPr>
                <w:color w:val="000000"/>
              </w:rPr>
            </w:pPr>
            <w:r w:rsidRPr="00D37744">
              <w:rPr>
                <w:color w:val="000000"/>
              </w:rPr>
              <w:t>4</w:t>
            </w:r>
          </w:p>
        </w:tc>
        <w:tc>
          <w:tcPr>
            <w:tcW w:w="1275" w:type="dxa"/>
            <w:tcBorders>
              <w:top w:val="single" w:sz="4" w:space="0" w:color="auto"/>
              <w:left w:val="nil"/>
              <w:bottom w:val="single" w:sz="4" w:space="0" w:color="auto"/>
              <w:right w:val="nil"/>
            </w:tcBorders>
            <w:vAlign w:val="bottom"/>
          </w:tcPr>
          <w:p w:rsidR="00C61563" w:rsidRPr="00D37744" w:rsidRDefault="00C61563" w:rsidP="00D55CE6">
            <w:pPr>
              <w:spacing w:after="0" w:line="240" w:lineRule="auto"/>
              <w:jc w:val="center"/>
              <w:rPr>
                <w:color w:val="000000"/>
              </w:rPr>
            </w:pPr>
            <w:r w:rsidRPr="00D37744">
              <w:rPr>
                <w:color w:val="000000"/>
              </w:rPr>
              <w:t>4</w:t>
            </w:r>
          </w:p>
        </w:tc>
      </w:tr>
    </w:tbl>
    <w:p w:rsidR="00D37744" w:rsidRDefault="00D37744" w:rsidP="00063B79">
      <w:pPr>
        <w:spacing w:after="200" w:line="288" w:lineRule="auto"/>
        <w:ind w:right="-285" w:firstLine="426"/>
        <w:jc w:val="both"/>
        <w:rPr>
          <w:rFonts w:cs="Arial"/>
          <w:bCs/>
        </w:rPr>
      </w:pPr>
    </w:p>
    <w:p w:rsidR="00C86161" w:rsidRPr="00707D79" w:rsidRDefault="00C86161" w:rsidP="00707D79">
      <w:pPr>
        <w:autoSpaceDE w:val="0"/>
        <w:autoSpaceDN w:val="0"/>
        <w:adjustRightInd w:val="0"/>
        <w:spacing w:after="200" w:line="288" w:lineRule="auto"/>
        <w:ind w:firstLine="426"/>
        <w:jc w:val="both"/>
        <w:rPr>
          <w:rFonts w:asciiTheme="minorHAnsi" w:hAnsiTheme="minorHAnsi" w:cs="Arial"/>
          <w:color w:val="000000"/>
        </w:rPr>
      </w:pPr>
      <w:r w:rsidRPr="00707D79">
        <w:rPr>
          <w:rFonts w:asciiTheme="minorHAnsi" w:hAnsiTheme="minorHAnsi" w:cs="Arial"/>
          <w:color w:val="000000"/>
        </w:rPr>
        <w:t xml:space="preserve">Yukarıdaki Tablo’da görüldüğü gibi </w:t>
      </w:r>
      <w:r w:rsidR="00C61563">
        <w:rPr>
          <w:rFonts w:asciiTheme="minorHAnsi" w:hAnsiTheme="minorHAnsi" w:cs="Arial"/>
          <w:color w:val="000000"/>
        </w:rPr>
        <w:t>ankete katılan 13 kişiden 9</w:t>
      </w:r>
      <w:r w:rsidRPr="00707D79">
        <w:rPr>
          <w:rFonts w:asciiTheme="minorHAnsi" w:hAnsiTheme="minorHAnsi" w:cs="Arial"/>
          <w:color w:val="000000"/>
        </w:rPr>
        <w:t xml:space="preserve"> kişi “Çalışma alanları içindeki ticari ve sınaî örf, adet ve teamülleri tespit etmek” hizmet alanını en fazla önem atfedilmesi gereken birinci öncelikli alan olarak işaretlemiştir. İkinci öncelikli alan olarak “Üyelerinin ihtiyacı olan belgeleri vermek” tercih edilmiştir. Öte yandan “Çevrenin korunması ve kontrolü” alanı en az öncelikli olarak işaretlenen hizmet alanı olarak göze çarpmaktadır.</w:t>
      </w:r>
    </w:p>
    <w:p w:rsidR="00E2314A" w:rsidRPr="004A2D0F" w:rsidRDefault="00E2314A" w:rsidP="00063B79">
      <w:pPr>
        <w:spacing w:after="200" w:line="288" w:lineRule="auto"/>
        <w:ind w:right="-285" w:firstLine="426"/>
        <w:jc w:val="both"/>
        <w:rPr>
          <w:rFonts w:cs="Arial"/>
          <w:bCs/>
        </w:rPr>
      </w:pPr>
      <w:r w:rsidRPr="004A2D0F">
        <w:rPr>
          <w:rFonts w:cs="Arial"/>
          <w:bCs/>
        </w:rPr>
        <w:t>Oda ile Kurumunuz arasındaki ilişkiler başarılı yürümekte midir?</w:t>
      </w:r>
      <w:r w:rsidR="00B804A4" w:rsidRPr="004A2D0F">
        <w:rPr>
          <w:rFonts w:cs="Arial"/>
          <w:bCs/>
        </w:rPr>
        <w:t>” sorusuna verilen cevaplar genelde ilişkiyi başarılı olarak değerlendirmektedir.</w:t>
      </w:r>
    </w:p>
    <w:p w:rsidR="006B02D5" w:rsidRPr="00B804A4" w:rsidRDefault="006B02D5" w:rsidP="00063B79">
      <w:pPr>
        <w:spacing w:after="200" w:line="288" w:lineRule="auto"/>
        <w:ind w:right="-285" w:firstLine="426"/>
        <w:jc w:val="both"/>
        <w:rPr>
          <w:rFonts w:cs="Arial"/>
          <w:bCs/>
          <w:color w:val="FF0000"/>
        </w:rPr>
      </w:pPr>
      <w:r w:rsidRPr="00B804A4">
        <w:rPr>
          <w:rFonts w:cs="Arial"/>
          <w:bCs/>
          <w:noProof/>
          <w:color w:val="FF0000"/>
        </w:rPr>
        <w:drawing>
          <wp:inline distT="0" distB="0" distL="0" distR="0">
            <wp:extent cx="3952875" cy="2343150"/>
            <wp:effectExtent l="19050" t="0" r="9525" b="0"/>
            <wp:docPr id="14"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E17" w:rsidRPr="004A2D0F" w:rsidRDefault="00B804A4" w:rsidP="00063B79">
      <w:pPr>
        <w:spacing w:after="200" w:line="288" w:lineRule="auto"/>
        <w:ind w:right="-285" w:firstLine="426"/>
        <w:jc w:val="both"/>
        <w:rPr>
          <w:rFonts w:cs="Arial"/>
          <w:bCs/>
        </w:rPr>
      </w:pPr>
      <w:r w:rsidRPr="004A2D0F">
        <w:rPr>
          <w:rFonts w:cs="Arial"/>
          <w:bCs/>
        </w:rPr>
        <w:t>“</w:t>
      </w:r>
      <w:r w:rsidR="005A6E17" w:rsidRPr="004A2D0F">
        <w:rPr>
          <w:rFonts w:cs="Arial"/>
          <w:bCs/>
        </w:rPr>
        <w:t>Ereğli TSO İle kurumunuz arasındaki ilişkilerin başarılı bir şekilde yürütülmesi için neler önerirsiniz?</w:t>
      </w:r>
      <w:r w:rsidRPr="004A2D0F">
        <w:rPr>
          <w:rFonts w:cs="Arial"/>
          <w:bCs/>
        </w:rPr>
        <w:t>” sorusuna verilen cevaplar ise aşağıdaki gibidir:</w:t>
      </w:r>
    </w:p>
    <w:p w:rsidR="00931E65" w:rsidRPr="00D47419" w:rsidRDefault="00931E6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Karşılıklı veri ve bilgi paylaşımı için ortak veri tabanı kullanılabilir.</w:t>
      </w:r>
    </w:p>
    <w:p w:rsidR="00931E65" w:rsidRPr="00D47419" w:rsidRDefault="00931E6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Ortak proje hazırlama ekibi oluşturulabilir.</w:t>
      </w:r>
    </w:p>
    <w:p w:rsidR="00C61563" w:rsidRPr="00D47419" w:rsidRDefault="00C61563" w:rsidP="00CB4235">
      <w:pPr>
        <w:pStyle w:val="ListeParagraf"/>
        <w:numPr>
          <w:ilvl w:val="0"/>
          <w:numId w:val="18"/>
        </w:numPr>
        <w:spacing w:after="0" w:line="240" w:lineRule="auto"/>
        <w:ind w:left="851" w:hanging="284"/>
        <w:rPr>
          <w:rFonts w:asciiTheme="minorHAnsi" w:hAnsiTheme="minorHAnsi" w:cs="Arial"/>
          <w:b/>
          <w:bCs/>
          <w:color w:val="000000"/>
        </w:rPr>
      </w:pPr>
      <w:r w:rsidRPr="00D47419">
        <w:rPr>
          <w:rFonts w:asciiTheme="minorHAnsi" w:hAnsiTheme="minorHAnsi" w:cs="Arial"/>
          <w:bCs/>
          <w:color w:val="000000"/>
        </w:rPr>
        <w:lastRenderedPageBreak/>
        <w:t xml:space="preserve">Sanayicileri ziyaret ederek bilgi almak ve sıkıntılarına çare olmak </w:t>
      </w:r>
    </w:p>
    <w:p w:rsidR="00106C28" w:rsidRPr="00D47419" w:rsidRDefault="00C61563" w:rsidP="00CB4235">
      <w:pPr>
        <w:pStyle w:val="ListeParagraf"/>
        <w:numPr>
          <w:ilvl w:val="0"/>
          <w:numId w:val="18"/>
        </w:numPr>
        <w:spacing w:after="0" w:line="240" w:lineRule="auto"/>
        <w:ind w:left="851" w:hanging="284"/>
        <w:rPr>
          <w:rFonts w:asciiTheme="minorHAnsi" w:hAnsiTheme="minorHAnsi" w:cs="Arial"/>
          <w:b/>
          <w:bCs/>
          <w:color w:val="000000"/>
        </w:rPr>
      </w:pPr>
      <w:r w:rsidRPr="00D47419">
        <w:rPr>
          <w:rFonts w:asciiTheme="minorHAnsi" w:hAnsiTheme="minorHAnsi" w:cs="Arial"/>
          <w:bCs/>
          <w:color w:val="000000"/>
        </w:rPr>
        <w:t>Toplantı ve konferans gibi iletişim</w:t>
      </w:r>
      <w:r w:rsidR="00106C28" w:rsidRPr="00D47419">
        <w:rPr>
          <w:rFonts w:asciiTheme="minorHAnsi" w:hAnsiTheme="minorHAnsi" w:cs="Arial"/>
          <w:bCs/>
          <w:color w:val="000000"/>
        </w:rPr>
        <w:t>araçlarının daha çok kullanılması</w:t>
      </w:r>
    </w:p>
    <w:p w:rsidR="00C61563" w:rsidRPr="00D47419" w:rsidRDefault="00C61563" w:rsidP="00CB4235">
      <w:pPr>
        <w:pStyle w:val="ListeParagraf"/>
        <w:numPr>
          <w:ilvl w:val="0"/>
          <w:numId w:val="18"/>
        </w:numPr>
        <w:spacing w:after="0" w:line="240" w:lineRule="auto"/>
        <w:ind w:left="851" w:hanging="284"/>
        <w:rPr>
          <w:rFonts w:asciiTheme="minorHAnsi" w:hAnsiTheme="minorHAnsi" w:cs="Arial"/>
          <w:b/>
          <w:bCs/>
          <w:color w:val="000000"/>
        </w:rPr>
      </w:pPr>
      <w:r w:rsidRPr="00D47419">
        <w:rPr>
          <w:rFonts w:asciiTheme="minorHAnsi" w:hAnsiTheme="minorHAnsi" w:cs="Arial"/>
          <w:bCs/>
          <w:color w:val="000000"/>
        </w:rPr>
        <w:t xml:space="preserve">Hizmet binasının daha verimli bir şeklide yapılması (yeni bina) </w:t>
      </w:r>
    </w:p>
    <w:p w:rsidR="00C61563" w:rsidRPr="00D47419" w:rsidRDefault="00C61563" w:rsidP="00CB4235">
      <w:pPr>
        <w:pStyle w:val="ListeParagraf"/>
        <w:numPr>
          <w:ilvl w:val="0"/>
          <w:numId w:val="18"/>
        </w:numPr>
        <w:spacing w:after="0" w:line="240" w:lineRule="auto"/>
        <w:ind w:left="851" w:hanging="284"/>
        <w:rPr>
          <w:rFonts w:asciiTheme="minorHAnsi" w:hAnsiTheme="minorHAnsi" w:cs="Arial"/>
          <w:b/>
          <w:bCs/>
          <w:color w:val="000000"/>
        </w:rPr>
      </w:pPr>
      <w:r w:rsidRPr="00D47419">
        <w:rPr>
          <w:rFonts w:asciiTheme="minorHAnsi" w:hAnsiTheme="minorHAnsi" w:cs="Arial"/>
          <w:bCs/>
          <w:color w:val="000000"/>
        </w:rPr>
        <w:t xml:space="preserve">Üyelerin sorunlarının yerinde giderilmesi için Oda’ya araç alınması </w:t>
      </w:r>
    </w:p>
    <w:p w:rsidR="00CB4235" w:rsidRPr="00D47419" w:rsidRDefault="00C61563" w:rsidP="00CB4235">
      <w:pPr>
        <w:pStyle w:val="ListeParagraf"/>
        <w:numPr>
          <w:ilvl w:val="0"/>
          <w:numId w:val="18"/>
        </w:numPr>
        <w:spacing w:after="0" w:line="240" w:lineRule="auto"/>
        <w:ind w:left="851" w:hanging="284"/>
        <w:rPr>
          <w:rFonts w:asciiTheme="minorHAnsi" w:hAnsiTheme="minorHAnsi" w:cs="Arial"/>
          <w:b/>
          <w:bCs/>
          <w:color w:val="000000"/>
        </w:rPr>
      </w:pPr>
      <w:r w:rsidRPr="00D47419">
        <w:rPr>
          <w:rFonts w:asciiTheme="minorHAnsi" w:hAnsiTheme="minorHAnsi" w:cs="Arial"/>
          <w:bCs/>
          <w:color w:val="000000"/>
        </w:rPr>
        <w:t>Oda tarafından geri bildirimlerin tam ve zamanında yapılması</w:t>
      </w:r>
    </w:p>
    <w:p w:rsidR="005A6E17" w:rsidRPr="00D47419" w:rsidRDefault="00CB4235" w:rsidP="00CB4235">
      <w:pPr>
        <w:pStyle w:val="ListeParagraf"/>
        <w:numPr>
          <w:ilvl w:val="0"/>
          <w:numId w:val="18"/>
        </w:numPr>
        <w:spacing w:line="288" w:lineRule="auto"/>
        <w:ind w:left="851" w:right="-285" w:hanging="284"/>
        <w:jc w:val="both"/>
        <w:rPr>
          <w:rFonts w:asciiTheme="minorHAnsi" w:hAnsiTheme="minorHAnsi" w:cs="Arial"/>
          <w:bCs/>
        </w:rPr>
      </w:pPr>
      <w:r w:rsidRPr="00D47419">
        <w:rPr>
          <w:rFonts w:asciiTheme="minorHAnsi" w:hAnsiTheme="minorHAnsi" w:cs="Arial"/>
          <w:bCs/>
          <w:color w:val="000000"/>
        </w:rPr>
        <w:t xml:space="preserve">Oda tarafından bilgilendirme hizmetlerinin yapılması </w:t>
      </w:r>
    </w:p>
    <w:p w:rsidR="00B804A4" w:rsidRPr="004A2D0F" w:rsidRDefault="00B804A4" w:rsidP="00B804A4">
      <w:pPr>
        <w:spacing w:after="200" w:line="288" w:lineRule="auto"/>
        <w:ind w:right="-285" w:firstLine="426"/>
        <w:jc w:val="both"/>
        <w:rPr>
          <w:rFonts w:cs="Arial"/>
          <w:bCs/>
        </w:rPr>
      </w:pPr>
      <w:r w:rsidRPr="004A2D0F">
        <w:rPr>
          <w:rFonts w:cs="Arial"/>
          <w:bCs/>
        </w:rPr>
        <w:t>“</w:t>
      </w:r>
      <w:r w:rsidR="0029749E" w:rsidRPr="004A2D0F">
        <w:rPr>
          <w:rFonts w:cs="Arial"/>
          <w:bCs/>
        </w:rPr>
        <w:t>Ereğli TSO İle kurumunuz arasında hangi alanlarda işbirliği yapılabilir?</w:t>
      </w:r>
      <w:r w:rsidRPr="004A2D0F">
        <w:rPr>
          <w:rFonts w:cs="Arial"/>
          <w:bCs/>
        </w:rPr>
        <w:t>” sorusuna verilen cevaplar ise aşağıdaki gibidir:</w:t>
      </w:r>
    </w:p>
    <w:p w:rsidR="00CB423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İlçe bazlı istatistiksel veri toplama ve analiz çalışmalarının yapılması</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 xml:space="preserve">Potansiyelin belirlenmesi </w:t>
      </w:r>
    </w:p>
    <w:p w:rsidR="00931E65" w:rsidRPr="00D47419" w:rsidRDefault="00931E6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AB ve Kalkınma Ajansı hibe programlarına Belediye ve Oda işbirliğiyle projeler hazırlanması</w:t>
      </w:r>
    </w:p>
    <w:p w:rsidR="00980954" w:rsidRPr="00D47419" w:rsidRDefault="00980954"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Ticari ve ekonomik çalışmaların yanı sıra sosyal yatırımların yapılması</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Ticari ekonomik çalışmaların yanı sıra sosyo-</w:t>
      </w:r>
      <w:r w:rsidR="00106C28" w:rsidRPr="00D47419">
        <w:rPr>
          <w:rFonts w:asciiTheme="minorHAnsi" w:hAnsiTheme="minorHAnsi" w:cs="Arial"/>
          <w:bCs/>
          <w:color w:val="000000"/>
        </w:rPr>
        <w:t>ekonomikanalizlerin</w:t>
      </w:r>
      <w:r w:rsidRPr="00D47419">
        <w:rPr>
          <w:rFonts w:asciiTheme="minorHAnsi" w:hAnsiTheme="minorHAnsi" w:cs="Arial"/>
          <w:bCs/>
          <w:color w:val="000000"/>
        </w:rPr>
        <w:t>yapılması</w:t>
      </w:r>
    </w:p>
    <w:p w:rsidR="00980954" w:rsidRPr="00D47419" w:rsidRDefault="00980954"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 xml:space="preserve">Engelliler, kadınlar ve dezavantajlı bireyler konusunda ortak çalışmalar yapılması </w:t>
      </w:r>
    </w:p>
    <w:p w:rsidR="00980954" w:rsidRPr="00D47419" w:rsidRDefault="00980954"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İlçeye yatırım çekmek için lobi çalışması yapılması</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Firmalara daha hızlı hizmet verebilmek adına yeni kurulan ve yeni üye olan firmaların listesinin Borsalarla paylaşılması yararlı olacaktır.</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Oda üyelerinin ihtiyaçlarının karşılanması konusunda işbirliği yapılabilir.</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Seminer ve toplantıların sayısının artırılması</w:t>
      </w:r>
    </w:p>
    <w:p w:rsidR="00931E65" w:rsidRPr="00D47419" w:rsidRDefault="00CB423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Gelişmeler hakkında basın bildirimi</w:t>
      </w:r>
    </w:p>
    <w:p w:rsidR="00931E65" w:rsidRPr="00D47419" w:rsidRDefault="00931E65" w:rsidP="00CB4235">
      <w:pPr>
        <w:pStyle w:val="ListeParagraf"/>
        <w:numPr>
          <w:ilvl w:val="0"/>
          <w:numId w:val="18"/>
        </w:numPr>
        <w:spacing w:after="0" w:line="240" w:lineRule="auto"/>
        <w:ind w:left="851" w:hanging="284"/>
        <w:rPr>
          <w:rFonts w:asciiTheme="minorHAnsi" w:hAnsiTheme="minorHAnsi" w:cs="Arial"/>
          <w:bCs/>
          <w:color w:val="000000"/>
        </w:rPr>
      </w:pPr>
      <w:r w:rsidRPr="00D47419">
        <w:rPr>
          <w:rFonts w:asciiTheme="minorHAnsi" w:hAnsiTheme="minorHAnsi" w:cs="Arial"/>
          <w:bCs/>
          <w:color w:val="000000"/>
        </w:rPr>
        <w:t>*</w:t>
      </w:r>
      <w:r w:rsidR="00980954" w:rsidRPr="00D47419">
        <w:rPr>
          <w:rFonts w:asciiTheme="minorHAnsi" w:hAnsiTheme="minorHAnsi" w:cs="Arial"/>
          <w:bCs/>
          <w:color w:val="000000"/>
        </w:rPr>
        <w:t xml:space="preserve">Üyeler finans desteği konusunda işbirliği yapılabilir (İhracat kredisi, kurumsal finansman kredisi, üyeler için özel finansman anlaşmaları). </w:t>
      </w:r>
    </w:p>
    <w:p w:rsidR="00931E65" w:rsidRDefault="00931E65" w:rsidP="00063B79">
      <w:pPr>
        <w:spacing w:after="0" w:line="240" w:lineRule="auto"/>
        <w:ind w:firstLine="426"/>
        <w:rPr>
          <w:rFonts w:ascii="Arial" w:hAnsi="Arial" w:cs="Arial"/>
          <w:b/>
          <w:bCs/>
          <w:color w:val="000000"/>
          <w:sz w:val="20"/>
          <w:szCs w:val="20"/>
        </w:rPr>
      </w:pPr>
    </w:p>
    <w:p w:rsidR="003F36B6" w:rsidRPr="004A2D0F" w:rsidRDefault="003F36B6" w:rsidP="00063B79">
      <w:pPr>
        <w:spacing w:after="0" w:line="240" w:lineRule="auto"/>
        <w:ind w:firstLine="426"/>
        <w:rPr>
          <w:rFonts w:asciiTheme="minorHAnsi" w:hAnsiTheme="minorHAnsi" w:cs="Arial"/>
        </w:rPr>
      </w:pPr>
      <w:r w:rsidRPr="004A2D0F">
        <w:rPr>
          <w:rFonts w:asciiTheme="minorHAnsi" w:hAnsiTheme="minorHAnsi" w:cs="Arial"/>
        </w:rPr>
        <w:t>13.03.2015 tarihinde Oda üyelerine uygulanan memnuniyet anketi sonuçları aşağıda sunulmaktadır:</w:t>
      </w:r>
    </w:p>
    <w:p w:rsidR="003F36B6" w:rsidRPr="004A2D0F" w:rsidRDefault="00B804A4" w:rsidP="00063B79">
      <w:pPr>
        <w:spacing w:after="0" w:line="240" w:lineRule="auto"/>
        <w:ind w:firstLine="426"/>
        <w:rPr>
          <w:rFonts w:asciiTheme="minorHAnsi" w:hAnsiTheme="minorHAnsi" w:cs="Arial"/>
          <w:bCs/>
        </w:rPr>
      </w:pPr>
      <w:r w:rsidRPr="004A2D0F">
        <w:rPr>
          <w:rFonts w:asciiTheme="minorHAnsi" w:hAnsiTheme="minorHAnsi" w:cs="Arial"/>
          <w:bCs/>
        </w:rPr>
        <w:t xml:space="preserve">Aşağıdaki ilk dört soruya verilen cevaplar </w:t>
      </w:r>
      <w:r w:rsidR="004A2D0F">
        <w:rPr>
          <w:rFonts w:asciiTheme="minorHAnsi" w:hAnsiTheme="minorHAnsi" w:cs="Arial"/>
          <w:bCs/>
        </w:rPr>
        <w:t xml:space="preserve">ise üyelerin Oda işlemlerinden </w:t>
      </w:r>
      <w:r w:rsidRPr="004A2D0F">
        <w:rPr>
          <w:rFonts w:asciiTheme="minorHAnsi" w:hAnsiTheme="minorHAnsi" w:cs="Arial"/>
          <w:bCs/>
        </w:rPr>
        <w:t>ve çalışanlarından büyük ölçüde memnun olduğunu ortaya koymaktadır.</w:t>
      </w:r>
    </w:p>
    <w:p w:rsidR="00B804A4" w:rsidRPr="004A2D0F" w:rsidRDefault="00B804A4" w:rsidP="00063B79">
      <w:pPr>
        <w:spacing w:after="0" w:line="240" w:lineRule="auto"/>
        <w:ind w:firstLine="426"/>
        <w:rPr>
          <w:rFonts w:asciiTheme="minorHAnsi" w:hAnsiTheme="minorHAnsi" w:cs="Arial"/>
          <w:b/>
          <w:bCs/>
        </w:rPr>
      </w:pPr>
    </w:p>
    <w:p w:rsidR="00B804A4" w:rsidRPr="004A2D0F" w:rsidRDefault="00B804A4" w:rsidP="00063B79">
      <w:pPr>
        <w:spacing w:after="0" w:line="240" w:lineRule="auto"/>
        <w:ind w:firstLine="426"/>
        <w:rPr>
          <w:rFonts w:asciiTheme="minorHAnsi" w:hAnsiTheme="minorHAnsi" w:cs="Arial"/>
          <w:b/>
          <w:bCs/>
        </w:rPr>
      </w:pPr>
    </w:p>
    <w:tbl>
      <w:tblPr>
        <w:tblW w:w="8252" w:type="dxa"/>
        <w:tblInd w:w="70" w:type="dxa"/>
        <w:tblCellMar>
          <w:left w:w="70" w:type="dxa"/>
          <w:right w:w="70" w:type="dxa"/>
        </w:tblCellMar>
        <w:tblLook w:val="04A0"/>
      </w:tblPr>
      <w:tblGrid>
        <w:gridCol w:w="993"/>
        <w:gridCol w:w="4334"/>
        <w:gridCol w:w="996"/>
        <w:gridCol w:w="1929"/>
      </w:tblGrid>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Pr>
                <w:b/>
                <w:bCs/>
                <w:sz w:val="24"/>
                <w:szCs w:val="24"/>
              </w:rPr>
              <w:t xml:space="preserve">SORU </w:t>
            </w:r>
            <w:r w:rsidRPr="003F36B6">
              <w:rPr>
                <w:b/>
                <w:bCs/>
                <w:sz w:val="24"/>
                <w:szCs w:val="24"/>
              </w:rPr>
              <w:t>1</w:t>
            </w:r>
            <w:r>
              <w:rPr>
                <w:b/>
                <w:bCs/>
                <w:sz w:val="24"/>
                <w:szCs w:val="24"/>
              </w:rPr>
              <w:t>:</w:t>
            </w:r>
          </w:p>
        </w:tc>
        <w:tc>
          <w:tcPr>
            <w:tcW w:w="7259" w:type="dxa"/>
            <w:gridSpan w:val="3"/>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sidRPr="003F36B6">
              <w:rPr>
                <w:b/>
                <w:bCs/>
                <w:sz w:val="24"/>
                <w:szCs w:val="24"/>
              </w:rPr>
              <w:t>PERSONELİMİZ İŞLERİNİZDE SAKİN DAVRANIYOR MU?</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jc w:val="right"/>
              <w:rPr>
                <w:sz w:val="24"/>
                <w:szCs w:val="24"/>
              </w:rPr>
            </w:pPr>
          </w:p>
        </w:tc>
        <w:tc>
          <w:tcPr>
            <w:tcW w:w="4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 xml:space="preserve">ANKET SAYISI </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Tamamen katılıyorum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71,26</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124</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atılıyorum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24,14</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42</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ararsızım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2,87</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5</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atılmıyorum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1,72</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3</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H</w:t>
            </w:r>
            <w:r w:rsidRPr="003F36B6">
              <w:rPr>
                <w:sz w:val="24"/>
                <w:szCs w:val="24"/>
              </w:rPr>
              <w:t>iç katılmıyorum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0,00</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Toplam</w:t>
            </w:r>
          </w:p>
        </w:tc>
        <w:tc>
          <w:tcPr>
            <w:tcW w:w="996"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100,00</w:t>
            </w:r>
          </w:p>
        </w:tc>
        <w:tc>
          <w:tcPr>
            <w:tcW w:w="1929"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174</w:t>
            </w:r>
          </w:p>
        </w:tc>
      </w:tr>
    </w:tbl>
    <w:p w:rsidR="003F36B6" w:rsidRDefault="003F36B6" w:rsidP="00063B79">
      <w:pPr>
        <w:spacing w:after="0" w:line="240" w:lineRule="auto"/>
        <w:ind w:firstLine="426"/>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r w:rsidRPr="003F36B6">
        <w:rPr>
          <w:rFonts w:ascii="Arial" w:hAnsi="Arial" w:cs="Arial"/>
          <w:b/>
          <w:bCs/>
          <w:noProof/>
          <w:color w:val="000000"/>
          <w:sz w:val="20"/>
          <w:szCs w:val="20"/>
        </w:rPr>
        <w:lastRenderedPageBreak/>
        <w:drawing>
          <wp:inline distT="0" distB="0" distL="0" distR="0">
            <wp:extent cx="3943350" cy="2171700"/>
            <wp:effectExtent l="19050" t="0" r="19050" b="0"/>
            <wp:docPr id="1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36B6" w:rsidRDefault="003F36B6" w:rsidP="00063B79">
      <w:pPr>
        <w:spacing w:after="0" w:line="240" w:lineRule="auto"/>
        <w:ind w:firstLine="426"/>
        <w:rPr>
          <w:rFonts w:ascii="Arial" w:hAnsi="Arial" w:cs="Arial"/>
          <w:b/>
          <w:bCs/>
          <w:color w:val="000000"/>
          <w:sz w:val="20"/>
          <w:szCs w:val="20"/>
        </w:rPr>
      </w:pPr>
    </w:p>
    <w:p w:rsidR="003F36B6" w:rsidRDefault="003F36B6" w:rsidP="00063B79">
      <w:pPr>
        <w:spacing w:after="0" w:line="240" w:lineRule="auto"/>
        <w:ind w:firstLine="426"/>
        <w:rPr>
          <w:rFonts w:ascii="Arial" w:hAnsi="Arial" w:cs="Arial"/>
          <w:b/>
          <w:bCs/>
          <w:color w:val="000000"/>
          <w:sz w:val="20"/>
          <w:szCs w:val="20"/>
        </w:rPr>
      </w:pPr>
    </w:p>
    <w:tbl>
      <w:tblPr>
        <w:tblW w:w="9339" w:type="dxa"/>
        <w:tblInd w:w="70" w:type="dxa"/>
        <w:tblCellMar>
          <w:left w:w="70" w:type="dxa"/>
          <w:right w:w="70" w:type="dxa"/>
        </w:tblCellMar>
        <w:tblLook w:val="04A0"/>
      </w:tblPr>
      <w:tblGrid>
        <w:gridCol w:w="993"/>
        <w:gridCol w:w="4821"/>
        <w:gridCol w:w="1151"/>
        <w:gridCol w:w="2228"/>
        <w:gridCol w:w="146"/>
      </w:tblGrid>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Pr>
                <w:b/>
                <w:bCs/>
                <w:sz w:val="24"/>
                <w:szCs w:val="24"/>
              </w:rPr>
              <w:t xml:space="preserve">SORU </w:t>
            </w:r>
            <w:r w:rsidRPr="003F36B6">
              <w:rPr>
                <w:b/>
                <w:bCs/>
                <w:sz w:val="24"/>
                <w:szCs w:val="24"/>
              </w:rPr>
              <w:t>2</w:t>
            </w:r>
            <w:r>
              <w:rPr>
                <w:b/>
                <w:bCs/>
                <w:sz w:val="24"/>
                <w:szCs w:val="24"/>
              </w:rPr>
              <w:t>:</w:t>
            </w:r>
          </w:p>
        </w:tc>
        <w:tc>
          <w:tcPr>
            <w:tcW w:w="8346" w:type="dxa"/>
            <w:gridSpan w:val="4"/>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sidRPr="003F36B6">
              <w:rPr>
                <w:b/>
                <w:bCs/>
                <w:sz w:val="24"/>
                <w:szCs w:val="24"/>
              </w:rPr>
              <w:t>İŞLEMLERİNİZ ZAMANINDA YAPILIYORMU?</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jc w:val="right"/>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 xml:space="preserve">ANKET SAYISI </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Tamamen katılıyorum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72,99</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127</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22,41</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39</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ararsızım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4,60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8</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atılmıyorum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H</w:t>
            </w:r>
            <w:r w:rsidRPr="003F36B6">
              <w:rPr>
                <w:sz w:val="24"/>
                <w:szCs w:val="24"/>
              </w:rPr>
              <w:t>iç katılmıyorum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Toplam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100,00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174</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bl>
    <w:p w:rsidR="003F36B6" w:rsidRDefault="003F36B6" w:rsidP="00063B79">
      <w:pPr>
        <w:spacing w:after="0" w:line="240" w:lineRule="auto"/>
        <w:ind w:firstLine="426"/>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r w:rsidRPr="003F36B6">
        <w:rPr>
          <w:rFonts w:ascii="Arial" w:hAnsi="Arial" w:cs="Arial"/>
          <w:b/>
          <w:bCs/>
          <w:noProof/>
          <w:color w:val="000000"/>
          <w:sz w:val="20"/>
          <w:szCs w:val="20"/>
        </w:rPr>
        <w:drawing>
          <wp:inline distT="0" distB="0" distL="0" distR="0">
            <wp:extent cx="4248150" cy="1743074"/>
            <wp:effectExtent l="19050" t="0" r="19050" b="0"/>
            <wp:docPr id="2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36B6" w:rsidRDefault="003F36B6" w:rsidP="003F36B6">
      <w:pPr>
        <w:spacing w:after="0" w:line="240" w:lineRule="auto"/>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p>
    <w:tbl>
      <w:tblPr>
        <w:tblW w:w="9339" w:type="dxa"/>
        <w:tblInd w:w="70" w:type="dxa"/>
        <w:tblCellMar>
          <w:left w:w="70" w:type="dxa"/>
          <w:right w:w="70" w:type="dxa"/>
        </w:tblCellMar>
        <w:tblLook w:val="04A0"/>
      </w:tblPr>
      <w:tblGrid>
        <w:gridCol w:w="993"/>
        <w:gridCol w:w="4821"/>
        <w:gridCol w:w="1151"/>
        <w:gridCol w:w="2228"/>
        <w:gridCol w:w="146"/>
      </w:tblGrid>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sidRPr="003F36B6">
              <w:rPr>
                <w:b/>
                <w:bCs/>
                <w:sz w:val="24"/>
                <w:szCs w:val="24"/>
              </w:rPr>
              <w:t>SORU</w:t>
            </w:r>
            <w:r>
              <w:rPr>
                <w:b/>
                <w:bCs/>
                <w:sz w:val="24"/>
                <w:szCs w:val="24"/>
              </w:rPr>
              <w:t xml:space="preserve"> 3:</w:t>
            </w:r>
          </w:p>
        </w:tc>
        <w:tc>
          <w:tcPr>
            <w:tcW w:w="8346" w:type="dxa"/>
            <w:gridSpan w:val="4"/>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b/>
                <w:bCs/>
                <w:sz w:val="24"/>
                <w:szCs w:val="24"/>
              </w:rPr>
            </w:pPr>
            <w:r w:rsidRPr="003F36B6">
              <w:rPr>
                <w:b/>
                <w:bCs/>
                <w:sz w:val="24"/>
                <w:szCs w:val="24"/>
              </w:rPr>
              <w:t>İŞLEMLERİNİZ DOĞRU OLARAK YAPILIYOR MU?</w:t>
            </w: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jc w:val="right"/>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b/>
                <w:sz w:val="24"/>
                <w:szCs w:val="24"/>
              </w:rPr>
            </w:pPr>
            <w:r w:rsidRPr="003F36B6">
              <w:rPr>
                <w:b/>
                <w:sz w:val="24"/>
                <w:szCs w:val="24"/>
              </w:rPr>
              <w:t xml:space="preserve">ANKET SAYISI </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Tamamen katılıyorum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72,41</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126</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21,26</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37</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ararsızım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6,32</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11</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K</w:t>
            </w:r>
            <w:r w:rsidRPr="003F36B6">
              <w:rPr>
                <w:sz w:val="24"/>
                <w:szCs w:val="24"/>
              </w:rPr>
              <w:t>atılmıyorum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Pr>
                <w:sz w:val="24"/>
                <w:szCs w:val="24"/>
              </w:rPr>
              <w:t>H</w:t>
            </w:r>
            <w:r w:rsidRPr="003F36B6">
              <w:rPr>
                <w:sz w:val="24"/>
                <w:szCs w:val="24"/>
              </w:rPr>
              <w:t>iç katılmıyorum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0</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r w:rsidR="003F36B6" w:rsidRPr="003F36B6" w:rsidTr="003F36B6">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4"/>
                <w:szCs w:val="24"/>
              </w:rPr>
            </w:pPr>
          </w:p>
        </w:tc>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Toplam</w:t>
            </w:r>
          </w:p>
        </w:tc>
        <w:tc>
          <w:tcPr>
            <w:tcW w:w="115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100,00</w:t>
            </w:r>
          </w:p>
        </w:tc>
        <w:tc>
          <w:tcPr>
            <w:tcW w:w="2228"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174</w:t>
            </w:r>
          </w:p>
        </w:tc>
        <w:tc>
          <w:tcPr>
            <w:tcW w:w="146"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pPr>
          </w:p>
        </w:tc>
      </w:tr>
    </w:tbl>
    <w:p w:rsidR="003F36B6" w:rsidRDefault="003F36B6" w:rsidP="003F36B6">
      <w:pPr>
        <w:spacing w:after="0" w:line="240" w:lineRule="auto"/>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r w:rsidRPr="003F36B6">
        <w:rPr>
          <w:rFonts w:ascii="Arial" w:hAnsi="Arial" w:cs="Arial"/>
          <w:b/>
          <w:bCs/>
          <w:noProof/>
          <w:color w:val="000000"/>
          <w:sz w:val="20"/>
          <w:szCs w:val="20"/>
        </w:rPr>
        <w:lastRenderedPageBreak/>
        <w:drawing>
          <wp:inline distT="0" distB="0" distL="0" distR="0">
            <wp:extent cx="4019550" cy="1657350"/>
            <wp:effectExtent l="19050" t="0" r="19050" b="0"/>
            <wp:docPr id="2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36B6" w:rsidRDefault="003F36B6" w:rsidP="003F36B6">
      <w:pPr>
        <w:spacing w:after="0" w:line="240" w:lineRule="auto"/>
        <w:rPr>
          <w:rFonts w:ascii="Arial" w:hAnsi="Arial" w:cs="Arial"/>
          <w:b/>
          <w:bCs/>
          <w:color w:val="000000"/>
          <w:sz w:val="20"/>
          <w:szCs w:val="20"/>
        </w:rPr>
      </w:pPr>
    </w:p>
    <w:tbl>
      <w:tblPr>
        <w:tblW w:w="8931" w:type="dxa"/>
        <w:tblInd w:w="70" w:type="dxa"/>
        <w:tblCellMar>
          <w:left w:w="70" w:type="dxa"/>
          <w:right w:w="70" w:type="dxa"/>
        </w:tblCellMar>
        <w:tblLook w:val="04A0"/>
      </w:tblPr>
      <w:tblGrid>
        <w:gridCol w:w="993"/>
        <w:gridCol w:w="4317"/>
        <w:gridCol w:w="991"/>
        <w:gridCol w:w="2630"/>
      </w:tblGrid>
      <w:tr w:rsidR="003F36B6" w:rsidRPr="003F36B6" w:rsidTr="001803ED">
        <w:trPr>
          <w:trHeight w:val="426"/>
        </w:trPr>
        <w:tc>
          <w:tcPr>
            <w:tcW w:w="993" w:type="dxa"/>
            <w:tcBorders>
              <w:top w:val="nil"/>
              <w:left w:val="nil"/>
              <w:bottom w:val="nil"/>
              <w:right w:val="nil"/>
            </w:tcBorders>
            <w:shd w:val="clear" w:color="auto" w:fill="auto"/>
            <w:noWrap/>
            <w:vAlign w:val="center"/>
            <w:hideMark/>
          </w:tcPr>
          <w:p w:rsidR="003F36B6" w:rsidRPr="003F36B6" w:rsidRDefault="003F36B6" w:rsidP="001803ED">
            <w:pPr>
              <w:spacing w:after="0" w:line="240" w:lineRule="auto"/>
              <w:rPr>
                <w:b/>
                <w:bCs/>
                <w:sz w:val="24"/>
                <w:szCs w:val="24"/>
              </w:rPr>
            </w:pPr>
            <w:r w:rsidRPr="003F36B6">
              <w:rPr>
                <w:b/>
                <w:bCs/>
                <w:sz w:val="24"/>
                <w:szCs w:val="24"/>
              </w:rPr>
              <w:t>SORU</w:t>
            </w:r>
            <w:r w:rsidR="001803ED">
              <w:rPr>
                <w:b/>
                <w:bCs/>
                <w:sz w:val="24"/>
                <w:szCs w:val="24"/>
              </w:rPr>
              <w:t xml:space="preserve"> 4:</w:t>
            </w:r>
          </w:p>
        </w:tc>
        <w:tc>
          <w:tcPr>
            <w:tcW w:w="7938" w:type="dxa"/>
            <w:gridSpan w:val="3"/>
            <w:tcBorders>
              <w:top w:val="nil"/>
              <w:left w:val="nil"/>
              <w:bottom w:val="single" w:sz="4" w:space="0" w:color="auto"/>
              <w:right w:val="nil"/>
            </w:tcBorders>
            <w:shd w:val="clear" w:color="auto" w:fill="auto"/>
            <w:vAlign w:val="center"/>
            <w:hideMark/>
          </w:tcPr>
          <w:p w:rsidR="003F36B6" w:rsidRPr="003F36B6" w:rsidRDefault="001803ED" w:rsidP="001803ED">
            <w:pPr>
              <w:spacing w:after="0" w:line="240" w:lineRule="auto"/>
              <w:rPr>
                <w:b/>
                <w:bCs/>
                <w:sz w:val="24"/>
                <w:szCs w:val="24"/>
              </w:rPr>
            </w:pPr>
            <w:r>
              <w:rPr>
                <w:b/>
                <w:bCs/>
                <w:sz w:val="24"/>
                <w:szCs w:val="24"/>
              </w:rPr>
              <w:t xml:space="preserve">EREĞLİ TİCARET VE SANAYİ ODASI </w:t>
            </w:r>
            <w:r w:rsidR="003F36B6" w:rsidRPr="003F36B6">
              <w:rPr>
                <w:b/>
                <w:bCs/>
                <w:sz w:val="24"/>
                <w:szCs w:val="24"/>
              </w:rPr>
              <w:t>EĞİTİM İHTİYAÇLARINI</w:t>
            </w:r>
            <w:r>
              <w:rPr>
                <w:b/>
                <w:bCs/>
                <w:sz w:val="24"/>
                <w:szCs w:val="24"/>
              </w:rPr>
              <w:t>ZI</w:t>
            </w:r>
            <w:r w:rsidR="003F36B6" w:rsidRPr="003F36B6">
              <w:rPr>
                <w:b/>
                <w:bCs/>
                <w:sz w:val="24"/>
                <w:szCs w:val="24"/>
              </w:rPr>
              <w:t xml:space="preserve"> KARŞILIYORMU? </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jc w:val="right"/>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1803ED" w:rsidRDefault="003F36B6" w:rsidP="003F36B6">
            <w:pPr>
              <w:spacing w:after="0" w:line="240" w:lineRule="auto"/>
              <w:jc w:val="center"/>
              <w:rPr>
                <w:b/>
                <w:sz w:val="24"/>
                <w:szCs w:val="24"/>
              </w:rPr>
            </w:pPr>
            <w:r w:rsidRPr="001803ED">
              <w:rPr>
                <w:b/>
                <w:sz w:val="24"/>
                <w:szCs w:val="24"/>
              </w:rPr>
              <w:t>%</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1803ED" w:rsidRDefault="003F36B6" w:rsidP="003F36B6">
            <w:pPr>
              <w:spacing w:after="0" w:line="240" w:lineRule="auto"/>
              <w:jc w:val="center"/>
              <w:rPr>
                <w:b/>
                <w:sz w:val="24"/>
                <w:szCs w:val="24"/>
              </w:rPr>
            </w:pPr>
            <w:r w:rsidRPr="001803ED">
              <w:rPr>
                <w:b/>
                <w:sz w:val="24"/>
                <w:szCs w:val="24"/>
              </w:rPr>
              <w:t xml:space="preserve">ANKET SAYISI </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Tamamen katılıyorum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27,01</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47</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1803ED" w:rsidP="003F36B6">
            <w:pPr>
              <w:spacing w:after="0" w:line="240" w:lineRule="auto"/>
              <w:rPr>
                <w:sz w:val="24"/>
                <w:szCs w:val="24"/>
              </w:rPr>
            </w:pPr>
            <w:r>
              <w:rPr>
                <w:sz w:val="24"/>
                <w:szCs w:val="24"/>
              </w:rPr>
              <w:t>K</w:t>
            </w:r>
            <w:r w:rsidR="003F36B6" w:rsidRPr="003F36B6">
              <w:rPr>
                <w:sz w:val="24"/>
                <w:szCs w:val="24"/>
              </w:rPr>
              <w:t>atılıyorum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37,93</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66</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1803ED" w:rsidP="003F36B6">
            <w:pPr>
              <w:spacing w:after="0" w:line="240" w:lineRule="auto"/>
              <w:rPr>
                <w:sz w:val="24"/>
                <w:szCs w:val="24"/>
              </w:rPr>
            </w:pPr>
            <w:r>
              <w:rPr>
                <w:sz w:val="24"/>
                <w:szCs w:val="24"/>
              </w:rPr>
              <w:t>K</w:t>
            </w:r>
            <w:r w:rsidR="003F36B6" w:rsidRPr="003F36B6">
              <w:rPr>
                <w:sz w:val="24"/>
                <w:szCs w:val="24"/>
              </w:rPr>
              <w:t>ararsızım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15,52</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27</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1803ED" w:rsidP="003F36B6">
            <w:pPr>
              <w:spacing w:after="0" w:line="240" w:lineRule="auto"/>
              <w:rPr>
                <w:sz w:val="24"/>
                <w:szCs w:val="24"/>
              </w:rPr>
            </w:pPr>
            <w:r>
              <w:rPr>
                <w:sz w:val="24"/>
                <w:szCs w:val="24"/>
              </w:rPr>
              <w:t>K</w:t>
            </w:r>
            <w:r w:rsidR="003F36B6" w:rsidRPr="003F36B6">
              <w:rPr>
                <w:sz w:val="24"/>
                <w:szCs w:val="24"/>
              </w:rPr>
              <w:t>atılmıyorum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12,07</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21</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1803ED" w:rsidP="003F36B6">
            <w:pPr>
              <w:spacing w:after="0" w:line="240" w:lineRule="auto"/>
              <w:rPr>
                <w:sz w:val="24"/>
                <w:szCs w:val="24"/>
              </w:rPr>
            </w:pPr>
            <w:r>
              <w:rPr>
                <w:sz w:val="24"/>
                <w:szCs w:val="24"/>
              </w:rPr>
              <w:t>H</w:t>
            </w:r>
            <w:r w:rsidR="003F36B6" w:rsidRPr="003F36B6">
              <w:rPr>
                <w:sz w:val="24"/>
                <w:szCs w:val="24"/>
              </w:rPr>
              <w:t>iç katılmıyorum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7,47</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13</w:t>
            </w:r>
          </w:p>
        </w:tc>
      </w:tr>
      <w:tr w:rsidR="003F36B6" w:rsidRPr="003F36B6" w:rsidTr="001803ED">
        <w:trPr>
          <w:trHeight w:val="315"/>
        </w:trPr>
        <w:tc>
          <w:tcPr>
            <w:tcW w:w="993" w:type="dxa"/>
            <w:tcBorders>
              <w:top w:val="nil"/>
              <w:left w:val="nil"/>
              <w:bottom w:val="nil"/>
              <w:right w:val="nil"/>
            </w:tcBorders>
            <w:shd w:val="clear" w:color="auto" w:fill="auto"/>
            <w:noWrap/>
            <w:vAlign w:val="bottom"/>
            <w:hideMark/>
          </w:tcPr>
          <w:p w:rsidR="003F36B6" w:rsidRPr="003F36B6" w:rsidRDefault="003F36B6" w:rsidP="003F36B6">
            <w:pPr>
              <w:spacing w:after="0" w:line="240" w:lineRule="auto"/>
              <w:rPr>
                <w:sz w:val="20"/>
                <w:szCs w:val="20"/>
              </w:rPr>
            </w:pPr>
          </w:p>
        </w:tc>
        <w:tc>
          <w:tcPr>
            <w:tcW w:w="4317" w:type="dxa"/>
            <w:tcBorders>
              <w:top w:val="nil"/>
              <w:left w:val="single" w:sz="4" w:space="0" w:color="auto"/>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rPr>
                <w:sz w:val="24"/>
                <w:szCs w:val="24"/>
              </w:rPr>
            </w:pPr>
            <w:r w:rsidRPr="003F36B6">
              <w:rPr>
                <w:sz w:val="24"/>
                <w:szCs w:val="24"/>
              </w:rPr>
              <w:t>Toplam</w:t>
            </w:r>
          </w:p>
        </w:tc>
        <w:tc>
          <w:tcPr>
            <w:tcW w:w="991"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100,00</w:t>
            </w:r>
          </w:p>
        </w:tc>
        <w:tc>
          <w:tcPr>
            <w:tcW w:w="2630" w:type="dxa"/>
            <w:tcBorders>
              <w:top w:val="nil"/>
              <w:left w:val="nil"/>
              <w:bottom w:val="single" w:sz="4" w:space="0" w:color="auto"/>
              <w:right w:val="single" w:sz="4" w:space="0" w:color="auto"/>
            </w:tcBorders>
            <w:shd w:val="clear" w:color="auto" w:fill="auto"/>
            <w:noWrap/>
            <w:vAlign w:val="bottom"/>
            <w:hideMark/>
          </w:tcPr>
          <w:p w:rsidR="003F36B6" w:rsidRPr="003F36B6" w:rsidRDefault="003F36B6" w:rsidP="003F36B6">
            <w:pPr>
              <w:spacing w:after="0" w:line="240" w:lineRule="auto"/>
              <w:jc w:val="center"/>
              <w:rPr>
                <w:sz w:val="24"/>
                <w:szCs w:val="24"/>
              </w:rPr>
            </w:pPr>
            <w:r w:rsidRPr="003F36B6">
              <w:rPr>
                <w:sz w:val="24"/>
                <w:szCs w:val="24"/>
              </w:rPr>
              <w:t>174</w:t>
            </w:r>
          </w:p>
        </w:tc>
      </w:tr>
    </w:tbl>
    <w:p w:rsidR="003F36B6" w:rsidRDefault="003F36B6" w:rsidP="003F36B6">
      <w:pPr>
        <w:spacing w:after="0" w:line="240" w:lineRule="auto"/>
        <w:rPr>
          <w:rFonts w:ascii="Arial" w:hAnsi="Arial" w:cs="Arial"/>
          <w:b/>
          <w:bCs/>
          <w:color w:val="000000"/>
          <w:sz w:val="20"/>
          <w:szCs w:val="20"/>
        </w:rPr>
      </w:pPr>
    </w:p>
    <w:p w:rsidR="003F36B6" w:rsidRDefault="003F36B6" w:rsidP="003F36B6">
      <w:pPr>
        <w:spacing w:after="0" w:line="240" w:lineRule="auto"/>
        <w:rPr>
          <w:rFonts w:ascii="Arial" w:hAnsi="Arial" w:cs="Arial"/>
          <w:b/>
          <w:bCs/>
          <w:color w:val="000000"/>
          <w:sz w:val="20"/>
          <w:szCs w:val="20"/>
        </w:rPr>
      </w:pPr>
    </w:p>
    <w:p w:rsidR="003F36B6" w:rsidRDefault="001803ED" w:rsidP="003F36B6">
      <w:pPr>
        <w:spacing w:after="0" w:line="240" w:lineRule="auto"/>
        <w:rPr>
          <w:rFonts w:ascii="Arial" w:hAnsi="Arial" w:cs="Arial"/>
          <w:b/>
          <w:bCs/>
          <w:color w:val="000000"/>
          <w:sz w:val="20"/>
          <w:szCs w:val="20"/>
        </w:rPr>
      </w:pPr>
      <w:r w:rsidRPr="001803ED">
        <w:rPr>
          <w:rFonts w:ascii="Arial" w:hAnsi="Arial" w:cs="Arial"/>
          <w:b/>
          <w:bCs/>
          <w:noProof/>
          <w:color w:val="000000"/>
          <w:sz w:val="20"/>
          <w:szCs w:val="20"/>
        </w:rPr>
        <w:drawing>
          <wp:inline distT="0" distB="0" distL="0" distR="0">
            <wp:extent cx="3952875" cy="1857375"/>
            <wp:effectExtent l="19050" t="0" r="9525" b="0"/>
            <wp:docPr id="22"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03ED" w:rsidRDefault="001803ED" w:rsidP="003F36B6">
      <w:pPr>
        <w:spacing w:after="0" w:line="240" w:lineRule="auto"/>
        <w:rPr>
          <w:rFonts w:ascii="Arial" w:hAnsi="Arial" w:cs="Arial"/>
          <w:b/>
          <w:bCs/>
          <w:color w:val="000000"/>
          <w:sz w:val="20"/>
          <w:szCs w:val="20"/>
        </w:rPr>
      </w:pPr>
    </w:p>
    <w:p w:rsidR="001803ED" w:rsidRDefault="001803ED" w:rsidP="003F36B6">
      <w:pPr>
        <w:spacing w:after="0" w:line="240" w:lineRule="auto"/>
        <w:rPr>
          <w:rFonts w:ascii="Arial" w:hAnsi="Arial" w:cs="Arial"/>
          <w:b/>
          <w:bCs/>
          <w:color w:val="000000"/>
          <w:sz w:val="20"/>
          <w:szCs w:val="20"/>
        </w:rPr>
      </w:pPr>
    </w:p>
    <w:tbl>
      <w:tblPr>
        <w:tblW w:w="8157" w:type="dxa"/>
        <w:tblInd w:w="70" w:type="dxa"/>
        <w:tblCellMar>
          <w:left w:w="70" w:type="dxa"/>
          <w:right w:w="70" w:type="dxa"/>
        </w:tblCellMar>
        <w:tblLook w:val="04A0"/>
      </w:tblPr>
      <w:tblGrid>
        <w:gridCol w:w="993"/>
        <w:gridCol w:w="3708"/>
        <w:gridCol w:w="1127"/>
        <w:gridCol w:w="2183"/>
        <w:gridCol w:w="146"/>
      </w:tblGrid>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jc w:val="right"/>
              <w:rPr>
                <w:b/>
                <w:bCs/>
                <w:sz w:val="24"/>
                <w:szCs w:val="24"/>
              </w:rPr>
            </w:pPr>
            <w:r w:rsidRPr="001803ED">
              <w:rPr>
                <w:b/>
                <w:bCs/>
                <w:sz w:val="24"/>
                <w:szCs w:val="24"/>
              </w:rPr>
              <w:t>SORU</w:t>
            </w:r>
            <w:r>
              <w:rPr>
                <w:b/>
                <w:bCs/>
                <w:sz w:val="24"/>
                <w:szCs w:val="24"/>
              </w:rPr>
              <w:t xml:space="preserve"> 5:</w:t>
            </w:r>
          </w:p>
        </w:tc>
        <w:tc>
          <w:tcPr>
            <w:tcW w:w="7164" w:type="dxa"/>
            <w:gridSpan w:val="4"/>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b/>
                <w:bCs/>
                <w:sz w:val="20"/>
                <w:szCs w:val="20"/>
              </w:rPr>
            </w:pPr>
            <w:r w:rsidRPr="001803ED">
              <w:rPr>
                <w:b/>
                <w:bCs/>
                <w:sz w:val="24"/>
                <w:szCs w:val="24"/>
              </w:rPr>
              <w:t>ODAMIZ FAALİYETLERİ HAKKINDA BİLGİ SİZE NASIL ULAŞIYOR?</w:t>
            </w: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jc w:val="right"/>
              <w:rPr>
                <w:sz w:val="20"/>
                <w:szCs w:val="20"/>
              </w:rPr>
            </w:pP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b/>
                <w:sz w:val="24"/>
                <w:szCs w:val="24"/>
              </w:rPr>
            </w:pPr>
            <w:r w:rsidRPr="001803ED">
              <w:rPr>
                <w:b/>
                <w:sz w:val="24"/>
                <w:szCs w:val="24"/>
              </w:rPr>
              <w:t>%</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b/>
                <w:sz w:val="24"/>
                <w:szCs w:val="24"/>
              </w:rPr>
            </w:pPr>
            <w:r w:rsidRPr="001803ED">
              <w:rPr>
                <w:b/>
                <w:sz w:val="24"/>
                <w:szCs w:val="24"/>
              </w:rPr>
              <w:t xml:space="preserve">ANKET SAYISI </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T</w:t>
            </w:r>
            <w:r w:rsidRPr="001803ED">
              <w:rPr>
                <w:sz w:val="24"/>
                <w:szCs w:val="24"/>
              </w:rPr>
              <w:t>elefon</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24,77</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54</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Faks</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0,92</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Basın</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1,38</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3</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Sms</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68,35</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149</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W</w:t>
            </w:r>
            <w:r w:rsidRPr="001803ED">
              <w:rPr>
                <w:sz w:val="24"/>
                <w:szCs w:val="24"/>
              </w:rPr>
              <w:t>eb</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0,46</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E</w:t>
            </w:r>
            <w:r w:rsidRPr="001803ED">
              <w:rPr>
                <w:sz w:val="24"/>
                <w:szCs w:val="24"/>
              </w:rPr>
              <w:t xml:space="preserve">-mail </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2,75</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6</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S</w:t>
            </w:r>
            <w:r w:rsidRPr="001803ED">
              <w:rPr>
                <w:sz w:val="24"/>
                <w:szCs w:val="24"/>
              </w:rPr>
              <w:t>osyal paylaşım siteleri</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0,01</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3</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Toplam</w:t>
            </w:r>
          </w:p>
        </w:tc>
        <w:tc>
          <w:tcPr>
            <w:tcW w:w="1127"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100,00</w:t>
            </w:r>
          </w:p>
        </w:tc>
        <w:tc>
          <w:tcPr>
            <w:tcW w:w="218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218</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bl>
    <w:p w:rsidR="001803ED" w:rsidRDefault="001803ED" w:rsidP="003F36B6">
      <w:pPr>
        <w:spacing w:after="0" w:line="240" w:lineRule="auto"/>
        <w:rPr>
          <w:rFonts w:ascii="Arial" w:hAnsi="Arial" w:cs="Arial"/>
          <w:b/>
          <w:bCs/>
          <w:color w:val="000000"/>
          <w:sz w:val="20"/>
          <w:szCs w:val="20"/>
        </w:rPr>
      </w:pPr>
    </w:p>
    <w:p w:rsidR="003F36B6" w:rsidRDefault="001803ED" w:rsidP="003F36B6">
      <w:pPr>
        <w:spacing w:after="0" w:line="240" w:lineRule="auto"/>
        <w:rPr>
          <w:rFonts w:ascii="Arial" w:hAnsi="Arial" w:cs="Arial"/>
          <w:b/>
          <w:bCs/>
          <w:color w:val="000000"/>
          <w:sz w:val="20"/>
          <w:szCs w:val="20"/>
        </w:rPr>
      </w:pPr>
      <w:r w:rsidRPr="001803ED">
        <w:rPr>
          <w:rFonts w:ascii="Arial" w:hAnsi="Arial" w:cs="Arial"/>
          <w:b/>
          <w:bCs/>
          <w:noProof/>
          <w:color w:val="000000"/>
          <w:sz w:val="20"/>
          <w:szCs w:val="20"/>
        </w:rPr>
        <w:lastRenderedPageBreak/>
        <w:drawing>
          <wp:inline distT="0" distB="0" distL="0" distR="0">
            <wp:extent cx="4076700" cy="1733550"/>
            <wp:effectExtent l="19050" t="0" r="19050" b="0"/>
            <wp:docPr id="2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03ED" w:rsidRDefault="001803ED" w:rsidP="003F36B6">
      <w:pPr>
        <w:spacing w:after="0" w:line="240" w:lineRule="auto"/>
        <w:rPr>
          <w:rFonts w:ascii="Arial" w:hAnsi="Arial" w:cs="Arial"/>
          <w:b/>
          <w:bCs/>
          <w:color w:val="000000"/>
          <w:sz w:val="20"/>
          <w:szCs w:val="20"/>
        </w:rPr>
      </w:pPr>
    </w:p>
    <w:p w:rsidR="001803ED" w:rsidRDefault="001803ED" w:rsidP="003F36B6">
      <w:pPr>
        <w:spacing w:after="0" w:line="240" w:lineRule="auto"/>
        <w:rPr>
          <w:rFonts w:ascii="Arial" w:hAnsi="Arial" w:cs="Arial"/>
          <w:b/>
          <w:bCs/>
          <w:color w:val="000000"/>
          <w:sz w:val="20"/>
          <w:szCs w:val="20"/>
        </w:rPr>
      </w:pPr>
    </w:p>
    <w:tbl>
      <w:tblPr>
        <w:tblW w:w="9644" w:type="dxa"/>
        <w:tblInd w:w="70" w:type="dxa"/>
        <w:tblCellMar>
          <w:left w:w="70" w:type="dxa"/>
          <w:right w:w="70" w:type="dxa"/>
        </w:tblCellMar>
        <w:tblLook w:val="04A0"/>
      </w:tblPr>
      <w:tblGrid>
        <w:gridCol w:w="993"/>
        <w:gridCol w:w="3388"/>
        <w:gridCol w:w="1224"/>
        <w:gridCol w:w="3893"/>
        <w:gridCol w:w="146"/>
      </w:tblGrid>
      <w:tr w:rsidR="001803ED" w:rsidRPr="001803ED" w:rsidTr="001803ED">
        <w:trPr>
          <w:trHeight w:val="499"/>
        </w:trPr>
        <w:tc>
          <w:tcPr>
            <w:tcW w:w="993" w:type="dxa"/>
            <w:tcBorders>
              <w:top w:val="nil"/>
              <w:left w:val="nil"/>
              <w:bottom w:val="nil"/>
              <w:right w:val="nil"/>
            </w:tcBorders>
            <w:shd w:val="clear" w:color="auto" w:fill="auto"/>
            <w:noWrap/>
            <w:vAlign w:val="center"/>
            <w:hideMark/>
          </w:tcPr>
          <w:p w:rsidR="001803ED" w:rsidRPr="001803ED" w:rsidRDefault="001803ED" w:rsidP="001803ED">
            <w:pPr>
              <w:spacing w:after="0" w:line="240" w:lineRule="auto"/>
              <w:rPr>
                <w:b/>
                <w:bCs/>
                <w:sz w:val="24"/>
                <w:szCs w:val="24"/>
              </w:rPr>
            </w:pPr>
            <w:r w:rsidRPr="001803ED">
              <w:rPr>
                <w:b/>
                <w:bCs/>
                <w:sz w:val="24"/>
                <w:szCs w:val="24"/>
              </w:rPr>
              <w:t>SORU</w:t>
            </w:r>
            <w:r>
              <w:rPr>
                <w:b/>
                <w:bCs/>
                <w:sz w:val="24"/>
                <w:szCs w:val="24"/>
              </w:rPr>
              <w:t xml:space="preserve"> 6:</w:t>
            </w:r>
          </w:p>
        </w:tc>
        <w:tc>
          <w:tcPr>
            <w:tcW w:w="8651" w:type="dxa"/>
            <w:gridSpan w:val="4"/>
            <w:tcBorders>
              <w:top w:val="nil"/>
              <w:left w:val="nil"/>
              <w:bottom w:val="nil"/>
              <w:right w:val="nil"/>
            </w:tcBorders>
            <w:shd w:val="clear" w:color="auto" w:fill="auto"/>
            <w:vAlign w:val="center"/>
            <w:hideMark/>
          </w:tcPr>
          <w:p w:rsidR="001803ED" w:rsidRPr="001803ED" w:rsidRDefault="001803ED" w:rsidP="001803ED">
            <w:pPr>
              <w:spacing w:after="0" w:line="240" w:lineRule="auto"/>
              <w:rPr>
                <w:b/>
                <w:bCs/>
                <w:sz w:val="24"/>
                <w:szCs w:val="24"/>
              </w:rPr>
            </w:pPr>
            <w:r w:rsidRPr="001803ED">
              <w:rPr>
                <w:b/>
                <w:bCs/>
                <w:sz w:val="24"/>
                <w:szCs w:val="24"/>
              </w:rPr>
              <w:t>ODAMIZIN</w:t>
            </w:r>
            <w:r>
              <w:rPr>
                <w:b/>
                <w:bCs/>
                <w:sz w:val="24"/>
                <w:szCs w:val="24"/>
              </w:rPr>
              <w:t xml:space="preserve"> FAALİYETLERİNDEN HANGİ ŞEKİLDE </w:t>
            </w:r>
            <w:r w:rsidRPr="001803ED">
              <w:rPr>
                <w:b/>
                <w:bCs/>
                <w:sz w:val="24"/>
                <w:szCs w:val="24"/>
              </w:rPr>
              <w:t>HABERDAR OLMAK İSTERSİNİZ</w:t>
            </w:r>
            <w:r>
              <w:rPr>
                <w:b/>
                <w:bCs/>
                <w:sz w:val="24"/>
                <w:szCs w:val="24"/>
              </w:rPr>
              <w:t>?</w:t>
            </w: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jc w:val="right"/>
              <w:rPr>
                <w:sz w:val="20"/>
                <w:szCs w:val="20"/>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b/>
                <w:sz w:val="24"/>
                <w:szCs w:val="24"/>
              </w:rPr>
            </w:pPr>
            <w:r w:rsidRPr="001803ED">
              <w:rPr>
                <w:b/>
                <w:sz w:val="24"/>
                <w:szCs w:val="24"/>
              </w:rPr>
              <w:t>%</w:t>
            </w: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b/>
                <w:sz w:val="24"/>
                <w:szCs w:val="24"/>
              </w:rPr>
            </w:pPr>
            <w:r w:rsidRPr="001803ED">
              <w:rPr>
                <w:b/>
                <w:sz w:val="24"/>
                <w:szCs w:val="24"/>
              </w:rPr>
              <w:t xml:space="preserve">ANKET SAYISI </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T</w:t>
            </w:r>
            <w:r w:rsidRPr="001803ED">
              <w:rPr>
                <w:sz w:val="24"/>
                <w:szCs w:val="24"/>
              </w:rPr>
              <w:t>elefon</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25,26</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73</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Faks</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1,38</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4</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Basın</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2,08</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6</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Sms</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51,56</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149</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W</w:t>
            </w:r>
            <w:r w:rsidRPr="001803ED">
              <w:rPr>
                <w:sz w:val="24"/>
                <w:szCs w:val="24"/>
              </w:rPr>
              <w:t>eb</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2,77</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8</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Pr>
                <w:sz w:val="24"/>
                <w:szCs w:val="24"/>
              </w:rPr>
              <w:t>E</w:t>
            </w:r>
            <w:r w:rsidRPr="001803ED">
              <w:rPr>
                <w:sz w:val="24"/>
                <w:szCs w:val="24"/>
              </w:rPr>
              <w:t>-mail</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13,15</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38</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Sosyal paylaşım sit</w:t>
            </w:r>
            <w:r>
              <w:rPr>
                <w:sz w:val="24"/>
                <w:szCs w:val="24"/>
              </w:rPr>
              <w:t>eleri</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3,81</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11</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r w:rsidR="001803ED" w:rsidRPr="001803ED" w:rsidTr="001803ED">
        <w:trPr>
          <w:trHeight w:val="315"/>
        </w:trPr>
        <w:tc>
          <w:tcPr>
            <w:tcW w:w="993"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rPr>
                <w:sz w:val="20"/>
                <w:szCs w:val="20"/>
              </w:rPr>
            </w:pPr>
          </w:p>
        </w:tc>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rPr>
                <w:sz w:val="24"/>
                <w:szCs w:val="24"/>
              </w:rPr>
            </w:pPr>
            <w:r w:rsidRPr="001803ED">
              <w:rPr>
                <w:sz w:val="24"/>
                <w:szCs w:val="24"/>
              </w:rPr>
              <w:t>Toplam</w:t>
            </w:r>
          </w:p>
        </w:tc>
        <w:tc>
          <w:tcPr>
            <w:tcW w:w="1224"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100,00</w:t>
            </w:r>
          </w:p>
        </w:tc>
        <w:tc>
          <w:tcPr>
            <w:tcW w:w="3893" w:type="dxa"/>
            <w:tcBorders>
              <w:top w:val="nil"/>
              <w:left w:val="nil"/>
              <w:bottom w:val="single" w:sz="4" w:space="0" w:color="auto"/>
              <w:right w:val="single" w:sz="4" w:space="0" w:color="auto"/>
            </w:tcBorders>
            <w:shd w:val="clear" w:color="auto" w:fill="auto"/>
            <w:noWrap/>
            <w:vAlign w:val="bottom"/>
            <w:hideMark/>
          </w:tcPr>
          <w:p w:rsidR="001803ED" w:rsidRPr="001803ED" w:rsidRDefault="001803ED" w:rsidP="001803ED">
            <w:pPr>
              <w:spacing w:after="0" w:line="240" w:lineRule="auto"/>
              <w:jc w:val="center"/>
              <w:rPr>
                <w:sz w:val="24"/>
                <w:szCs w:val="24"/>
              </w:rPr>
            </w:pPr>
            <w:r w:rsidRPr="001803ED">
              <w:rPr>
                <w:sz w:val="24"/>
                <w:szCs w:val="24"/>
              </w:rPr>
              <w:t>289</w:t>
            </w:r>
          </w:p>
        </w:tc>
        <w:tc>
          <w:tcPr>
            <w:tcW w:w="146" w:type="dxa"/>
            <w:tcBorders>
              <w:top w:val="nil"/>
              <w:left w:val="nil"/>
              <w:bottom w:val="nil"/>
              <w:right w:val="nil"/>
            </w:tcBorders>
            <w:shd w:val="clear" w:color="auto" w:fill="auto"/>
            <w:noWrap/>
            <w:vAlign w:val="bottom"/>
            <w:hideMark/>
          </w:tcPr>
          <w:p w:rsidR="001803ED" w:rsidRPr="001803ED" w:rsidRDefault="001803ED" w:rsidP="001803ED">
            <w:pPr>
              <w:spacing w:after="0" w:line="240" w:lineRule="auto"/>
            </w:pPr>
          </w:p>
        </w:tc>
      </w:tr>
    </w:tbl>
    <w:p w:rsidR="001803ED" w:rsidRDefault="001803ED" w:rsidP="003F36B6">
      <w:pPr>
        <w:spacing w:after="0" w:line="240" w:lineRule="auto"/>
        <w:rPr>
          <w:rFonts w:ascii="Arial" w:hAnsi="Arial" w:cs="Arial"/>
          <w:b/>
          <w:bCs/>
          <w:color w:val="000000"/>
          <w:sz w:val="20"/>
          <w:szCs w:val="20"/>
        </w:rPr>
      </w:pPr>
    </w:p>
    <w:p w:rsidR="003F36B6" w:rsidRDefault="001803ED" w:rsidP="003F36B6">
      <w:pPr>
        <w:spacing w:after="0" w:line="240" w:lineRule="auto"/>
        <w:rPr>
          <w:rFonts w:ascii="Arial" w:hAnsi="Arial" w:cs="Arial"/>
          <w:b/>
          <w:bCs/>
          <w:color w:val="000000"/>
          <w:sz w:val="20"/>
          <w:szCs w:val="20"/>
        </w:rPr>
      </w:pPr>
      <w:r w:rsidRPr="001803ED">
        <w:rPr>
          <w:rFonts w:ascii="Arial" w:hAnsi="Arial" w:cs="Arial"/>
          <w:b/>
          <w:bCs/>
          <w:noProof/>
          <w:color w:val="000000"/>
          <w:sz w:val="20"/>
          <w:szCs w:val="20"/>
        </w:rPr>
        <w:drawing>
          <wp:inline distT="0" distB="0" distL="0" distR="0">
            <wp:extent cx="4333875" cy="1657350"/>
            <wp:effectExtent l="19050" t="0" r="9525" b="0"/>
            <wp:docPr id="33"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03ED" w:rsidRDefault="001803ED" w:rsidP="003F36B6">
      <w:pPr>
        <w:spacing w:after="0" w:line="240" w:lineRule="auto"/>
        <w:rPr>
          <w:rFonts w:ascii="Arial" w:hAnsi="Arial" w:cs="Arial"/>
          <w:b/>
          <w:bCs/>
          <w:color w:val="000000"/>
          <w:sz w:val="20"/>
          <w:szCs w:val="20"/>
        </w:rPr>
      </w:pPr>
    </w:p>
    <w:p w:rsidR="001803ED" w:rsidRDefault="001803ED" w:rsidP="003F36B6">
      <w:pPr>
        <w:spacing w:after="0" w:line="240" w:lineRule="auto"/>
        <w:rPr>
          <w:rFonts w:ascii="Arial" w:hAnsi="Arial" w:cs="Arial"/>
          <w:b/>
          <w:bCs/>
          <w:color w:val="000000"/>
          <w:sz w:val="20"/>
          <w:szCs w:val="20"/>
        </w:rPr>
      </w:pPr>
    </w:p>
    <w:p w:rsidR="00CB4235" w:rsidRPr="0029749E" w:rsidRDefault="00CB4235" w:rsidP="003F36B6">
      <w:pPr>
        <w:spacing w:after="0" w:line="240" w:lineRule="auto"/>
        <w:rPr>
          <w:rFonts w:ascii="Arial" w:hAnsi="Arial" w:cs="Arial"/>
          <w:b/>
          <w:bCs/>
          <w:color w:val="000000"/>
          <w:sz w:val="20"/>
          <w:szCs w:val="20"/>
        </w:rPr>
      </w:pPr>
    </w:p>
    <w:p w:rsidR="00C0303B" w:rsidRPr="004A2D0F" w:rsidRDefault="00C0303B" w:rsidP="00C0303B">
      <w:pPr>
        <w:spacing w:after="0" w:line="240" w:lineRule="auto"/>
        <w:ind w:firstLine="426"/>
        <w:rPr>
          <w:rFonts w:asciiTheme="minorHAnsi" w:hAnsiTheme="minorHAnsi" w:cs="Arial"/>
          <w:bCs/>
        </w:rPr>
      </w:pPr>
      <w:r w:rsidRPr="004A2D0F">
        <w:rPr>
          <w:rFonts w:asciiTheme="minorHAnsi" w:hAnsiTheme="minorHAnsi" w:cs="Arial"/>
          <w:bCs/>
        </w:rPr>
        <w:t>Üyeler ile daha ziyade Sms ve telefon ile irtibat kurulduğu, sosyal medyanın çok fazla kullanılmadığı buna mukabil üyelerin bu iletişim kanallarının tercih edilmesinden memnun olduğu göze çarpmaktadır.</w:t>
      </w:r>
    </w:p>
    <w:p w:rsidR="00C0303B" w:rsidRDefault="00C0303B" w:rsidP="00EC0DDA">
      <w:pPr>
        <w:spacing w:after="200" w:line="288" w:lineRule="auto"/>
        <w:ind w:left="851" w:right="-285" w:hanging="425"/>
        <w:jc w:val="both"/>
        <w:rPr>
          <w:rFonts w:cs="Arial"/>
          <w:b/>
          <w:bCs/>
          <w:sz w:val="24"/>
          <w:szCs w:val="24"/>
        </w:rPr>
      </w:pPr>
    </w:p>
    <w:p w:rsidR="004A2D0F" w:rsidRDefault="004A2D0F" w:rsidP="00EC0DDA">
      <w:pPr>
        <w:spacing w:after="200" w:line="288" w:lineRule="auto"/>
        <w:ind w:left="851" w:right="-285" w:hanging="425"/>
        <w:jc w:val="both"/>
        <w:rPr>
          <w:rFonts w:cs="Arial"/>
          <w:b/>
          <w:bCs/>
          <w:sz w:val="24"/>
          <w:szCs w:val="24"/>
        </w:rPr>
      </w:pPr>
    </w:p>
    <w:p w:rsidR="004A2D0F" w:rsidRDefault="004A2D0F" w:rsidP="00EC0DDA">
      <w:pPr>
        <w:spacing w:after="200" w:line="288" w:lineRule="auto"/>
        <w:ind w:left="851" w:right="-285" w:hanging="425"/>
        <w:jc w:val="both"/>
        <w:rPr>
          <w:rFonts w:cs="Arial"/>
          <w:b/>
          <w:bCs/>
          <w:sz w:val="24"/>
          <w:szCs w:val="24"/>
        </w:rPr>
      </w:pPr>
    </w:p>
    <w:p w:rsidR="004A2D0F" w:rsidRDefault="004A2D0F" w:rsidP="00EC0DDA">
      <w:pPr>
        <w:spacing w:after="200" w:line="288" w:lineRule="auto"/>
        <w:ind w:left="851" w:right="-285" w:hanging="425"/>
        <w:jc w:val="both"/>
        <w:rPr>
          <w:rFonts w:cs="Arial"/>
          <w:b/>
          <w:bCs/>
          <w:sz w:val="24"/>
          <w:szCs w:val="24"/>
        </w:rPr>
      </w:pPr>
    </w:p>
    <w:p w:rsidR="00DE58DB" w:rsidRPr="00D875BF" w:rsidRDefault="000D6120" w:rsidP="00EC0DDA">
      <w:pPr>
        <w:spacing w:after="200" w:line="288" w:lineRule="auto"/>
        <w:ind w:left="851" w:right="-285" w:hanging="425"/>
        <w:jc w:val="both"/>
        <w:rPr>
          <w:rFonts w:cs="Arial"/>
          <w:b/>
          <w:bCs/>
        </w:rPr>
      </w:pPr>
      <w:r>
        <w:rPr>
          <w:rFonts w:cs="Arial"/>
          <w:b/>
          <w:bCs/>
          <w:sz w:val="24"/>
          <w:szCs w:val="24"/>
        </w:rPr>
        <w:lastRenderedPageBreak/>
        <w:t xml:space="preserve">2.2. </w:t>
      </w:r>
      <w:r w:rsidRPr="000D6120">
        <w:rPr>
          <w:rFonts w:cs="Arial"/>
          <w:b/>
          <w:bCs/>
          <w:sz w:val="24"/>
          <w:szCs w:val="24"/>
        </w:rPr>
        <w:t>İç Çevre Analizi</w:t>
      </w:r>
    </w:p>
    <w:p w:rsidR="00DE58DB" w:rsidRPr="00D875BF" w:rsidRDefault="00325FFA" w:rsidP="00D47419">
      <w:pPr>
        <w:spacing w:after="200" w:line="288" w:lineRule="auto"/>
        <w:ind w:left="1701" w:right="-285" w:hanging="708"/>
        <w:jc w:val="both"/>
        <w:rPr>
          <w:rFonts w:cs="Arial"/>
        </w:rPr>
      </w:pPr>
      <w:r>
        <w:rPr>
          <w:rFonts w:cs="Arial"/>
          <w:b/>
        </w:rPr>
        <w:t xml:space="preserve">2.2.1. </w:t>
      </w:r>
      <w:r w:rsidR="00DE58DB" w:rsidRPr="00D875BF">
        <w:rPr>
          <w:rFonts w:cs="Arial"/>
          <w:b/>
        </w:rPr>
        <w:t>Örgütsel</w:t>
      </w:r>
      <w:r w:rsidR="00965D93">
        <w:rPr>
          <w:rFonts w:cs="Arial"/>
          <w:b/>
        </w:rPr>
        <w:t xml:space="preserve"> </w:t>
      </w:r>
      <w:r w:rsidR="00DE58DB" w:rsidRPr="00D875BF">
        <w:rPr>
          <w:rFonts w:cs="Arial"/>
          <w:b/>
        </w:rPr>
        <w:t>Yapı</w:t>
      </w:r>
    </w:p>
    <w:p w:rsidR="00DE58DB" w:rsidRPr="00D47419" w:rsidRDefault="00DE58DB" w:rsidP="00D47419">
      <w:pPr>
        <w:spacing w:after="200" w:line="288" w:lineRule="auto"/>
        <w:ind w:right="50" w:firstLine="426"/>
        <w:jc w:val="both"/>
      </w:pPr>
      <w:r w:rsidRPr="00D47419">
        <w:t>Ereğli Ticaret ve Sanayi Odasının yönetim ve organizasyonu 5174 Sayılı Kanunla belirlenmiştir. Meclis Başkanı, üyeleri, meclisin görev ve yetkileri ile Yönetim Kurulu Başkanı, üyeleri, Yönetim Kurulunun görev ve yetkileri, 5174 sayılı Türkiye Odalar ve Borsalar Birliği ile Odalar ve Borsalar Kanunu</w:t>
      </w:r>
      <w:r w:rsidR="00A1702C" w:rsidRPr="00D47419">
        <w:t>’</w:t>
      </w:r>
      <w:r w:rsidRPr="00D47419">
        <w:t xml:space="preserve">nda belirlenmiştir. </w:t>
      </w:r>
    </w:p>
    <w:p w:rsidR="00DE58DB" w:rsidRPr="005431AF" w:rsidRDefault="00DE58DB" w:rsidP="00063B79">
      <w:pPr>
        <w:ind w:firstLine="426"/>
        <w:jc w:val="both"/>
        <w:rPr>
          <w:rFonts w:cs="Arial"/>
          <w:b/>
          <w:bCs/>
        </w:rPr>
      </w:pPr>
      <w:r w:rsidRPr="00D875BF">
        <w:t xml:space="preserve">Ereğli Ticaret ve Sanayi Odasının üst karar organı meclistir.  Meclis, Ereğli Ticaret ve Sanayi Odasının denetim ve karar organıdır. Ereğli Ticaret ve Sanayi Odasının yürütme organı, Yönetim Kuruludur. Yönetim Kuruluna bağlı olarak bir Genel Sekreter bulunmaktadır. </w:t>
      </w:r>
      <w:r w:rsidR="00A1702C" w:rsidRPr="00A1702C">
        <w:rPr>
          <w:rFonts w:cs="Arial"/>
          <w:bCs/>
        </w:rPr>
        <w:t xml:space="preserve">Yönetim ve Denetim Organları Organizasyon Şeması ile İdari Birimler Organizasyon Şeması </w:t>
      </w:r>
      <w:r w:rsidR="005431AF" w:rsidRPr="00A1702C">
        <w:t>aşağıda yer almaktadır</w:t>
      </w:r>
      <w:r w:rsidR="00A1702C">
        <w:t>:</w:t>
      </w:r>
    </w:p>
    <w:p w:rsidR="00CB4235" w:rsidRDefault="00CB4235" w:rsidP="00063B79">
      <w:pPr>
        <w:ind w:firstLine="426"/>
        <w:jc w:val="center"/>
        <w:rPr>
          <w:rFonts w:cs="Arial"/>
          <w:b/>
          <w:bCs/>
        </w:rPr>
      </w:pPr>
    </w:p>
    <w:p w:rsidR="005431AF" w:rsidRPr="005431AF" w:rsidRDefault="005431AF" w:rsidP="00063B79">
      <w:pPr>
        <w:ind w:firstLine="426"/>
        <w:jc w:val="center"/>
        <w:rPr>
          <w:rFonts w:cs="Arial"/>
          <w:b/>
          <w:bCs/>
        </w:rPr>
      </w:pPr>
      <w:r>
        <w:rPr>
          <w:rFonts w:cs="Arial"/>
          <w:b/>
          <w:bCs/>
        </w:rPr>
        <w:t xml:space="preserve">Yönetim ve Denetim Organları Organizasyon Şeması </w:t>
      </w:r>
    </w:p>
    <w:p w:rsidR="005431AF" w:rsidRDefault="00CB4235" w:rsidP="00CB4235">
      <w:r>
        <w:object w:dxaOrig="20931" w:dyaOrig="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35pt" o:ole="">
            <v:imagedata r:id="rId23" o:title=""/>
          </v:shape>
          <o:OLEObject Type="Embed" ProgID="Visio.Drawing.6" ShapeID="_x0000_i1025" DrawAspect="Content" ObjectID="_1624533079" r:id="rId24"/>
        </w:object>
      </w: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4A2D0F" w:rsidRDefault="004A2D0F" w:rsidP="00063B79">
      <w:pPr>
        <w:ind w:firstLine="426"/>
        <w:jc w:val="center"/>
        <w:rPr>
          <w:rFonts w:cs="Arial"/>
          <w:b/>
          <w:bCs/>
        </w:rPr>
      </w:pPr>
    </w:p>
    <w:p w:rsidR="005431AF" w:rsidRPr="005431AF" w:rsidRDefault="005431AF" w:rsidP="00063B79">
      <w:pPr>
        <w:ind w:firstLine="426"/>
        <w:jc w:val="center"/>
        <w:rPr>
          <w:rFonts w:cs="Arial"/>
          <w:b/>
          <w:bCs/>
        </w:rPr>
      </w:pPr>
      <w:r>
        <w:rPr>
          <w:rFonts w:cs="Arial"/>
          <w:b/>
          <w:bCs/>
        </w:rPr>
        <w:lastRenderedPageBreak/>
        <w:t xml:space="preserve">İdari Birimler Organizasyon Şeması </w:t>
      </w:r>
    </w:p>
    <w:p w:rsidR="00325FFA" w:rsidRDefault="00CB4235" w:rsidP="00CB4235">
      <w:pPr>
        <w:spacing w:after="200" w:line="288" w:lineRule="auto"/>
        <w:ind w:right="-285"/>
        <w:jc w:val="center"/>
      </w:pPr>
      <w:r>
        <w:object w:dxaOrig="14114" w:dyaOrig="12314">
          <v:shape id="_x0000_i1026" type="#_x0000_t75" style="width:462pt;height:262.5pt" o:ole="">
            <v:imagedata r:id="rId25" o:title=""/>
          </v:shape>
          <o:OLEObject Type="Embed" ProgID="Visio.Drawing.6" ShapeID="_x0000_i1026" DrawAspect="Content" ObjectID="_1624533080" r:id="rId26"/>
        </w:object>
      </w:r>
    </w:p>
    <w:p w:rsidR="00C605C4" w:rsidRDefault="00C605C4" w:rsidP="00063B79">
      <w:pPr>
        <w:ind w:firstLine="426"/>
        <w:jc w:val="both"/>
        <w:rPr>
          <w:rFonts w:cs="Arial"/>
        </w:rPr>
      </w:pPr>
    </w:p>
    <w:p w:rsidR="00A1702C" w:rsidRPr="00A1702C" w:rsidRDefault="00A1702C" w:rsidP="00063B79">
      <w:pPr>
        <w:ind w:firstLine="426"/>
        <w:jc w:val="both"/>
        <w:rPr>
          <w:rFonts w:cs="Arial"/>
          <w:bCs/>
        </w:rPr>
      </w:pPr>
      <w:r w:rsidRPr="00A1702C">
        <w:rPr>
          <w:rFonts w:cs="Arial"/>
        </w:rPr>
        <w:t xml:space="preserve">Her ne kadar </w:t>
      </w:r>
      <w:r w:rsidRPr="00A1702C">
        <w:rPr>
          <w:rFonts w:cs="Arial"/>
          <w:bCs/>
        </w:rPr>
        <w:t>İdari Birimler Organizasyon Şeması</w:t>
      </w:r>
      <w:r>
        <w:rPr>
          <w:rFonts w:cs="Arial"/>
          <w:bCs/>
        </w:rPr>
        <w:t>’nda Oda’nın görevleri açısından gerekli çok sayıda</w:t>
      </w:r>
      <w:r w:rsidR="00965D93">
        <w:rPr>
          <w:rFonts w:cs="Arial"/>
          <w:bCs/>
        </w:rPr>
        <w:t xml:space="preserve"> </w:t>
      </w:r>
      <w:r>
        <w:rPr>
          <w:rFonts w:cs="Arial"/>
          <w:bCs/>
        </w:rPr>
        <w:t xml:space="preserve">birim gözükse de Oda’nın şu an için Genel Sekreter dâhil 6 çalışanı bulunmaktadır. Yani </w:t>
      </w:r>
      <w:r w:rsidR="00C605C4">
        <w:rPr>
          <w:rFonts w:cs="Arial"/>
          <w:bCs/>
        </w:rPr>
        <w:t>Genel Sekreter dâhil her çalışanın birden fazla görevi bulunmaktadır.Bu durum Oda’nın rutin faaliyetleri dışında ek görevler ve projeler üstlenmesini dolayısıyla stratejik amaç ve hedeflerini istenilen düzeyde gerçekleştirmesini engellemektedir.</w:t>
      </w:r>
    </w:p>
    <w:p w:rsidR="00DE58DB" w:rsidRPr="00D875BF" w:rsidRDefault="00325FFA" w:rsidP="00D47419">
      <w:pPr>
        <w:spacing w:after="200" w:line="288" w:lineRule="auto"/>
        <w:ind w:left="1701" w:right="-285" w:hanging="708"/>
        <w:jc w:val="both"/>
        <w:rPr>
          <w:rFonts w:cs="Arial"/>
          <w:b/>
        </w:rPr>
      </w:pPr>
      <w:r>
        <w:rPr>
          <w:rFonts w:cs="Arial"/>
          <w:b/>
        </w:rPr>
        <w:t xml:space="preserve">2.2.2 </w:t>
      </w:r>
      <w:r w:rsidR="00DE58DB" w:rsidRPr="00D875BF">
        <w:rPr>
          <w:rFonts w:cs="Arial"/>
          <w:b/>
        </w:rPr>
        <w:t>Fiziksel Yapı</w:t>
      </w:r>
    </w:p>
    <w:p w:rsidR="00746EDE" w:rsidRDefault="00DE58DB" w:rsidP="00063B79">
      <w:pPr>
        <w:spacing w:after="200" w:line="288" w:lineRule="auto"/>
        <w:ind w:firstLine="426"/>
        <w:jc w:val="both"/>
        <w:rPr>
          <w:rFonts w:cs="Arial"/>
        </w:rPr>
      </w:pPr>
      <w:r w:rsidRPr="00D875BF">
        <w:rPr>
          <w:rFonts w:cs="Arial"/>
        </w:rPr>
        <w:t xml:space="preserve">Ereğli (Konya) Ticaret ve </w:t>
      </w:r>
      <w:r w:rsidR="00746EDE">
        <w:rPr>
          <w:rFonts w:cs="Arial"/>
        </w:rPr>
        <w:t>S</w:t>
      </w:r>
      <w:r w:rsidRPr="00D875BF">
        <w:rPr>
          <w:rFonts w:cs="Arial"/>
        </w:rPr>
        <w:t>anayi Odası Selçuklu Mahallesi Hamam Caddesi No:9 Ereğli</w:t>
      </w:r>
      <w:r w:rsidR="00325FFA">
        <w:rPr>
          <w:rFonts w:cs="Arial"/>
        </w:rPr>
        <w:t xml:space="preserve"> / KONYA</w:t>
      </w:r>
      <w:r w:rsidR="00746EDE">
        <w:rPr>
          <w:rFonts w:cs="Arial"/>
        </w:rPr>
        <w:t xml:space="preserve"> adresinde</w:t>
      </w:r>
      <w:r w:rsidR="002B61EB">
        <w:rPr>
          <w:rFonts w:cs="Arial"/>
        </w:rPr>
        <w:t>,</w:t>
      </w:r>
      <w:r w:rsidR="00746EDE">
        <w:rPr>
          <w:rFonts w:cs="Arial"/>
        </w:rPr>
        <w:t xml:space="preserve"> kendi binasında </w:t>
      </w:r>
      <w:r w:rsidRPr="00D875BF">
        <w:rPr>
          <w:rFonts w:cs="Arial"/>
        </w:rPr>
        <w:t>üyelerine hizmet vermektedir.</w:t>
      </w:r>
      <w:r w:rsidR="00746EDE">
        <w:rPr>
          <w:rFonts w:cs="Arial"/>
        </w:rPr>
        <w:t>Oda</w:t>
      </w:r>
      <w:r w:rsidR="00746EDE" w:rsidRPr="00746EDE">
        <w:rPr>
          <w:rFonts w:cs="Arial"/>
        </w:rPr>
        <w:t xml:space="preserve"> 1926 yılında</w:t>
      </w:r>
      <w:r w:rsidR="00746EDE">
        <w:rPr>
          <w:rFonts w:cs="Arial"/>
        </w:rPr>
        <w:t>n beri aynı binada hizmet vermektedir</w:t>
      </w:r>
      <w:r w:rsidR="00746EDE" w:rsidRPr="00746EDE">
        <w:rPr>
          <w:rFonts w:cs="Arial"/>
        </w:rPr>
        <w:t xml:space="preserve">. Hizmet birimleri binanın birinci katında yer almakta olup yaklaşık </w:t>
      </w:r>
      <w:r w:rsidR="00355ADD" w:rsidRPr="00355ADD">
        <w:rPr>
          <w:rFonts w:cs="Arial"/>
          <w:color w:val="FF0000"/>
        </w:rPr>
        <w:t>218</w:t>
      </w:r>
      <w:r w:rsidR="00746EDE">
        <w:rPr>
          <w:rFonts w:cs="Arial"/>
        </w:rPr>
        <w:t xml:space="preserve"> m2 civarında bir alanı kapsamaktadır</w:t>
      </w:r>
      <w:r w:rsidR="00746EDE" w:rsidRPr="00746EDE">
        <w:rPr>
          <w:rFonts w:cs="Arial"/>
        </w:rPr>
        <w:t>. Birinci katta Oda yönetim Kurulu B</w:t>
      </w:r>
      <w:r w:rsidR="00746EDE">
        <w:rPr>
          <w:rFonts w:cs="Arial"/>
        </w:rPr>
        <w:t>aşkanının odası, Genel Sekreter</w:t>
      </w:r>
      <w:r w:rsidR="00746EDE" w:rsidRPr="00746EDE">
        <w:rPr>
          <w:rFonts w:cs="Arial"/>
        </w:rPr>
        <w:t xml:space="preserve">in odası, </w:t>
      </w:r>
      <w:r w:rsidR="00746EDE">
        <w:rPr>
          <w:rFonts w:cs="Arial"/>
        </w:rPr>
        <w:t>h</w:t>
      </w:r>
      <w:r w:rsidR="00746EDE" w:rsidRPr="00746EDE">
        <w:rPr>
          <w:rFonts w:cs="Arial"/>
        </w:rPr>
        <w:t xml:space="preserve">izmet </w:t>
      </w:r>
      <w:r w:rsidR="00746EDE">
        <w:rPr>
          <w:rFonts w:cs="Arial"/>
        </w:rPr>
        <w:t>b</w:t>
      </w:r>
      <w:r w:rsidR="00746EDE" w:rsidRPr="00746EDE">
        <w:rPr>
          <w:rFonts w:cs="Arial"/>
        </w:rPr>
        <w:t xml:space="preserve">irimleri </w:t>
      </w:r>
      <w:r w:rsidR="00355ADD">
        <w:rPr>
          <w:rFonts w:cs="Arial"/>
        </w:rPr>
        <w:t xml:space="preserve"> </w:t>
      </w:r>
      <w:r w:rsidR="00355ADD" w:rsidRPr="00355ADD">
        <w:rPr>
          <w:rFonts w:cs="Arial"/>
          <w:b/>
          <w:color w:val="FF0000"/>
        </w:rPr>
        <w:t xml:space="preserve">ARŞIV </w:t>
      </w:r>
      <w:r w:rsidR="00746EDE" w:rsidRPr="00746EDE">
        <w:rPr>
          <w:rFonts w:cs="Arial"/>
        </w:rPr>
        <w:t xml:space="preserve">ve mutfak bulunmaktadır. İkinci katta ise Meclis Toplantı Salonu </w:t>
      </w:r>
      <w:r w:rsidR="00746EDE">
        <w:rPr>
          <w:rFonts w:cs="Arial"/>
        </w:rPr>
        <w:t xml:space="preserve">ve </w:t>
      </w:r>
      <w:r w:rsidR="00746EDE" w:rsidRPr="00746EDE">
        <w:rPr>
          <w:rFonts w:cs="Arial"/>
        </w:rPr>
        <w:t xml:space="preserve">Kosgeb Temsilci Odası </w:t>
      </w:r>
      <w:r w:rsidR="00355ADD" w:rsidRPr="00355ADD">
        <w:rPr>
          <w:rFonts w:cs="Arial"/>
          <w:b/>
          <w:color w:val="FF0000"/>
        </w:rPr>
        <w:t>ARŞİV</w:t>
      </w:r>
      <w:r w:rsidR="00746EDE">
        <w:rPr>
          <w:rFonts w:cs="Arial"/>
        </w:rPr>
        <w:t>yer almaktadır</w:t>
      </w:r>
      <w:r w:rsidR="00746EDE" w:rsidRPr="00746EDE">
        <w:rPr>
          <w:rFonts w:cs="Arial"/>
        </w:rPr>
        <w:t>. Binanın zemin katında iş yerleri bulunmaktadır.</w:t>
      </w:r>
    </w:p>
    <w:p w:rsidR="00C605C4" w:rsidRDefault="00C605C4" w:rsidP="00063B79">
      <w:pPr>
        <w:spacing w:after="200" w:line="288" w:lineRule="auto"/>
        <w:ind w:firstLine="426"/>
        <w:jc w:val="both"/>
        <w:rPr>
          <w:rFonts w:cs="Arial"/>
        </w:rPr>
      </w:pPr>
      <w:r>
        <w:rPr>
          <w:rFonts w:cs="Arial"/>
        </w:rPr>
        <w:t>Şu an 6 çalışanı olan Oda’nın hali hazırdaki binası yeterli gözükse de</w:t>
      </w:r>
      <w:r w:rsidR="0080754A">
        <w:rPr>
          <w:rFonts w:cs="Arial"/>
        </w:rPr>
        <w:t>,görev çakışmalarını ortadan kaldırmak amacıyla Oda’ya yeni personel alınması durumunda daha modern ve yüksek kapasiteli bir binaya taşınmak zorunlu hale gelecektir.</w:t>
      </w:r>
    </w:p>
    <w:p w:rsidR="00D47419" w:rsidRDefault="00D47419" w:rsidP="00063B79">
      <w:pPr>
        <w:spacing w:after="200" w:line="288" w:lineRule="auto"/>
        <w:ind w:right="-285" w:firstLine="426"/>
        <w:jc w:val="both"/>
        <w:rPr>
          <w:rFonts w:cs="Arial"/>
          <w:b/>
        </w:rPr>
      </w:pPr>
    </w:p>
    <w:p w:rsidR="00D47419" w:rsidRDefault="00D47419" w:rsidP="00063B79">
      <w:pPr>
        <w:spacing w:after="200" w:line="288" w:lineRule="auto"/>
        <w:ind w:right="-285" w:firstLine="426"/>
        <w:jc w:val="both"/>
        <w:rPr>
          <w:rFonts w:cs="Arial"/>
          <w:b/>
        </w:rPr>
      </w:pPr>
    </w:p>
    <w:p w:rsidR="00DE58DB" w:rsidRDefault="00746EDE" w:rsidP="00D47419">
      <w:pPr>
        <w:spacing w:after="200" w:line="288" w:lineRule="auto"/>
        <w:ind w:left="1560" w:right="-285" w:hanging="567"/>
        <w:jc w:val="both"/>
        <w:rPr>
          <w:rFonts w:cs="Arial"/>
          <w:b/>
        </w:rPr>
      </w:pPr>
      <w:r>
        <w:rPr>
          <w:rFonts w:cs="Arial"/>
          <w:b/>
        </w:rPr>
        <w:lastRenderedPageBreak/>
        <w:t>2.2.3. Mali Yapı</w:t>
      </w:r>
    </w:p>
    <w:p w:rsidR="009B36C2" w:rsidRPr="0029749E" w:rsidRDefault="009B36C2" w:rsidP="00063B79">
      <w:pPr>
        <w:spacing w:after="200" w:line="288" w:lineRule="auto"/>
        <w:ind w:firstLine="426"/>
        <w:jc w:val="both"/>
        <w:rPr>
          <w:rFonts w:cs="Arial"/>
        </w:rPr>
      </w:pPr>
      <w:r w:rsidRPr="0029749E">
        <w:rPr>
          <w:rFonts w:cs="Arial"/>
        </w:rPr>
        <w:t xml:space="preserve">Ereğli (Konya) Ticaret ve Sanayi Odasının </w:t>
      </w:r>
      <w:r w:rsidR="00782DD6" w:rsidRPr="0029749E">
        <w:rPr>
          <w:rFonts w:cs="Arial"/>
        </w:rPr>
        <w:t xml:space="preserve">2014 yılı </w:t>
      </w:r>
      <w:r w:rsidRPr="0029749E">
        <w:rPr>
          <w:rFonts w:cs="Arial"/>
        </w:rPr>
        <w:t>gelir kalemlerinin % 4.57’si</w:t>
      </w:r>
      <w:r w:rsidR="00884DCA" w:rsidRPr="0029749E">
        <w:rPr>
          <w:rFonts w:cs="Arial"/>
        </w:rPr>
        <w:t>ni</w:t>
      </w:r>
      <w:r w:rsidRPr="0029749E">
        <w:rPr>
          <w:rFonts w:cs="Arial"/>
        </w:rPr>
        <w:t xml:space="preserve"> Kayıt Ücreti , %64’</w:t>
      </w:r>
      <w:r w:rsidR="00884DCA" w:rsidRPr="0029749E">
        <w:rPr>
          <w:rFonts w:cs="Arial"/>
        </w:rPr>
        <w:t xml:space="preserve">ünü </w:t>
      </w:r>
      <w:r w:rsidRPr="0029749E">
        <w:rPr>
          <w:rFonts w:cs="Arial"/>
        </w:rPr>
        <w:t>Yıllık Aidatlar-Munzam Aidatlar,%6.63’ü</w:t>
      </w:r>
      <w:r w:rsidR="00884DCA" w:rsidRPr="0029749E">
        <w:rPr>
          <w:rFonts w:cs="Arial"/>
        </w:rPr>
        <w:t>nü</w:t>
      </w:r>
      <w:r w:rsidRPr="0029749E">
        <w:rPr>
          <w:rFonts w:cs="Arial"/>
        </w:rPr>
        <w:t xml:space="preserve"> Yapılan Hizmet Karşılığı Alınan </w:t>
      </w:r>
      <w:r w:rsidR="00884DCA" w:rsidRPr="0029749E">
        <w:rPr>
          <w:rFonts w:cs="Arial"/>
        </w:rPr>
        <w:t>Ücretler-Belge Bedelleri</w:t>
      </w:r>
      <w:r w:rsidRPr="0029749E">
        <w:rPr>
          <w:rFonts w:cs="Arial"/>
        </w:rPr>
        <w:t>, %13.14’</w:t>
      </w:r>
      <w:r w:rsidR="00884DCA" w:rsidRPr="0029749E">
        <w:rPr>
          <w:rFonts w:cs="Arial"/>
        </w:rPr>
        <w:t>ünü</w:t>
      </w:r>
      <w:r w:rsidRPr="0029749E">
        <w:rPr>
          <w:rFonts w:cs="Arial"/>
        </w:rPr>
        <w:t xml:space="preserve"> Faiz Gelirleri,</w:t>
      </w:r>
      <w:r w:rsidR="00884DCA" w:rsidRPr="0029749E">
        <w:rPr>
          <w:rFonts w:cs="Arial"/>
        </w:rPr>
        <w:t xml:space="preserve"> % 4’ünü Kira Gelirleri ve % </w:t>
      </w:r>
      <w:r w:rsidR="005431AF" w:rsidRPr="0029749E">
        <w:rPr>
          <w:rFonts w:cs="Arial"/>
        </w:rPr>
        <w:t xml:space="preserve">7.66’sını Sair Gelirler-Ticaret </w:t>
      </w:r>
      <w:r w:rsidRPr="0029749E">
        <w:rPr>
          <w:rFonts w:cs="Arial"/>
        </w:rPr>
        <w:t>Sicil Har</w:t>
      </w:r>
      <w:r w:rsidR="00884DCA" w:rsidRPr="0029749E">
        <w:rPr>
          <w:rFonts w:cs="Arial"/>
        </w:rPr>
        <w:t>c</w:t>
      </w:r>
      <w:r w:rsidRPr="0029749E">
        <w:rPr>
          <w:rFonts w:cs="Arial"/>
        </w:rPr>
        <w:t>ı Gelirleri oluşturmaktadır.</w:t>
      </w:r>
    </w:p>
    <w:p w:rsidR="009B36C2" w:rsidRDefault="00F07373" w:rsidP="00063B79">
      <w:pPr>
        <w:spacing w:line="360" w:lineRule="auto"/>
        <w:ind w:right="-285" w:firstLine="426"/>
        <w:jc w:val="center"/>
        <w:rPr>
          <w:rFonts w:asciiTheme="minorHAnsi" w:hAnsiTheme="minorHAnsi"/>
        </w:rPr>
      </w:pPr>
      <w:r w:rsidRPr="00F07373">
        <w:rPr>
          <w:rFonts w:asciiTheme="minorHAnsi" w:hAnsiTheme="minorHAnsi"/>
          <w:noProof/>
        </w:rPr>
        <w:drawing>
          <wp:inline distT="0" distB="0" distL="0" distR="0">
            <wp:extent cx="4829175" cy="3124200"/>
            <wp:effectExtent l="19050" t="0" r="9525" b="0"/>
            <wp:docPr id="28"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B36C2" w:rsidRPr="0029749E" w:rsidRDefault="009B36C2" w:rsidP="00063B79">
      <w:pPr>
        <w:spacing w:after="200" w:line="288" w:lineRule="auto"/>
        <w:ind w:firstLine="426"/>
        <w:jc w:val="both"/>
        <w:rPr>
          <w:rFonts w:cs="Arial"/>
        </w:rPr>
      </w:pPr>
      <w:r w:rsidRPr="0029749E">
        <w:rPr>
          <w:rFonts w:cs="Arial"/>
        </w:rPr>
        <w:t xml:space="preserve">Odanın gider kalemlerinin % 37.14’ünü </w:t>
      </w:r>
      <w:r w:rsidR="00884DCA" w:rsidRPr="0029749E">
        <w:rPr>
          <w:rFonts w:cs="Arial"/>
        </w:rPr>
        <w:t>p</w:t>
      </w:r>
      <w:r w:rsidRPr="0029749E">
        <w:rPr>
          <w:rFonts w:cs="Arial"/>
        </w:rPr>
        <w:t xml:space="preserve">ersonel </w:t>
      </w:r>
      <w:r w:rsidR="00884DCA" w:rsidRPr="0029749E">
        <w:rPr>
          <w:rFonts w:cs="Arial"/>
        </w:rPr>
        <w:t>g</w:t>
      </w:r>
      <w:r w:rsidRPr="0029749E">
        <w:rPr>
          <w:rFonts w:cs="Arial"/>
        </w:rPr>
        <w:t xml:space="preserve">iderleri,% 11.95’ını </w:t>
      </w:r>
      <w:r w:rsidR="00884DCA" w:rsidRPr="0029749E">
        <w:rPr>
          <w:rFonts w:cs="Arial"/>
        </w:rPr>
        <w:t>d</w:t>
      </w:r>
      <w:r w:rsidRPr="0029749E">
        <w:rPr>
          <w:rFonts w:cs="Arial"/>
        </w:rPr>
        <w:t xml:space="preserve">ışarıdan </w:t>
      </w:r>
      <w:r w:rsidR="00884DCA" w:rsidRPr="0029749E">
        <w:rPr>
          <w:rFonts w:cs="Arial"/>
        </w:rPr>
        <w:t>s</w:t>
      </w:r>
      <w:r w:rsidRPr="0029749E">
        <w:rPr>
          <w:rFonts w:cs="Arial"/>
        </w:rPr>
        <w:t xml:space="preserve">ağlanan </w:t>
      </w:r>
      <w:r w:rsidR="00884DCA" w:rsidRPr="0029749E">
        <w:rPr>
          <w:rFonts w:cs="Arial"/>
        </w:rPr>
        <w:t>f</w:t>
      </w:r>
      <w:r w:rsidRPr="0029749E">
        <w:rPr>
          <w:rFonts w:cs="Arial"/>
        </w:rPr>
        <w:t xml:space="preserve">ayda ve </w:t>
      </w:r>
      <w:r w:rsidR="00884DCA" w:rsidRPr="0029749E">
        <w:rPr>
          <w:rFonts w:cs="Arial"/>
        </w:rPr>
        <w:t xml:space="preserve">hizmetler, </w:t>
      </w:r>
      <w:r w:rsidRPr="0029749E">
        <w:rPr>
          <w:rFonts w:cs="Arial"/>
        </w:rPr>
        <w:t xml:space="preserve">% 50.61’ini </w:t>
      </w:r>
      <w:r w:rsidR="00884DCA" w:rsidRPr="0029749E">
        <w:rPr>
          <w:rFonts w:cs="Arial"/>
        </w:rPr>
        <w:t>g</w:t>
      </w:r>
      <w:r w:rsidRPr="0029749E">
        <w:rPr>
          <w:rFonts w:cs="Arial"/>
        </w:rPr>
        <w:t xml:space="preserve">enel </w:t>
      </w:r>
      <w:r w:rsidR="00884DCA" w:rsidRPr="0029749E">
        <w:rPr>
          <w:rFonts w:cs="Arial"/>
        </w:rPr>
        <w:t>y</w:t>
      </w:r>
      <w:r w:rsidRPr="0029749E">
        <w:rPr>
          <w:rFonts w:cs="Arial"/>
        </w:rPr>
        <w:t xml:space="preserve">önetim </w:t>
      </w:r>
      <w:r w:rsidR="00884DCA" w:rsidRPr="0029749E">
        <w:rPr>
          <w:rFonts w:cs="Arial"/>
        </w:rPr>
        <w:t>g</w:t>
      </w:r>
      <w:r w:rsidRPr="0029749E">
        <w:rPr>
          <w:rFonts w:cs="Arial"/>
        </w:rPr>
        <w:t xml:space="preserve">iderleri ve </w:t>
      </w:r>
      <w:r w:rsidR="00884DCA" w:rsidRPr="0029749E">
        <w:rPr>
          <w:rFonts w:cs="Arial"/>
        </w:rPr>
        <w:t>d</w:t>
      </w:r>
      <w:r w:rsidRPr="0029749E">
        <w:rPr>
          <w:rFonts w:cs="Arial"/>
        </w:rPr>
        <w:t xml:space="preserve">iğer </w:t>
      </w:r>
      <w:r w:rsidR="00884DCA" w:rsidRPr="0029749E">
        <w:rPr>
          <w:rFonts w:cs="Arial"/>
        </w:rPr>
        <w:t>g</w:t>
      </w:r>
      <w:r w:rsidRPr="0029749E">
        <w:rPr>
          <w:rFonts w:cs="Arial"/>
        </w:rPr>
        <w:t>iderler, % 0.30’ü</w:t>
      </w:r>
      <w:r w:rsidR="00884DCA" w:rsidRPr="0029749E">
        <w:rPr>
          <w:rFonts w:cs="Arial"/>
        </w:rPr>
        <w:t>nü ise v</w:t>
      </w:r>
      <w:r w:rsidRPr="0029749E">
        <w:rPr>
          <w:rFonts w:cs="Arial"/>
        </w:rPr>
        <w:t>ergi</w:t>
      </w:r>
      <w:r w:rsidR="00884DCA" w:rsidRPr="0029749E">
        <w:rPr>
          <w:rFonts w:cs="Arial"/>
        </w:rPr>
        <w:t xml:space="preserve"> – resim - harçlar</w:t>
      </w:r>
      <w:r w:rsidRPr="0029749E">
        <w:rPr>
          <w:rFonts w:cs="Arial"/>
        </w:rPr>
        <w:t xml:space="preserve"> oluş</w:t>
      </w:r>
      <w:r w:rsidR="00884DCA" w:rsidRPr="0029749E">
        <w:rPr>
          <w:rFonts w:cs="Arial"/>
        </w:rPr>
        <w:t>tur</w:t>
      </w:r>
      <w:r w:rsidRPr="0029749E">
        <w:rPr>
          <w:rFonts w:cs="Arial"/>
        </w:rPr>
        <w:t xml:space="preserve">maktadır. </w:t>
      </w:r>
    </w:p>
    <w:p w:rsidR="00884DCA" w:rsidRDefault="008069D8" w:rsidP="00063B79">
      <w:pPr>
        <w:spacing w:line="360" w:lineRule="auto"/>
        <w:ind w:right="-285" w:firstLine="426"/>
        <w:jc w:val="center"/>
        <w:rPr>
          <w:rFonts w:asciiTheme="minorHAnsi" w:hAnsiTheme="minorHAnsi" w:cs="Myriad Pro"/>
          <w:b/>
          <w:noProof/>
          <w:color w:val="000000"/>
        </w:rPr>
      </w:pPr>
      <w:r w:rsidRPr="008069D8">
        <w:rPr>
          <w:rFonts w:asciiTheme="minorHAnsi" w:hAnsiTheme="minorHAnsi" w:cs="Myriad Pro"/>
          <w:b/>
          <w:noProof/>
          <w:color w:val="000000"/>
        </w:rPr>
        <w:drawing>
          <wp:inline distT="0" distB="0" distL="0" distR="0">
            <wp:extent cx="4762500" cy="2276475"/>
            <wp:effectExtent l="19050" t="0" r="19050" b="0"/>
            <wp:docPr id="29"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162A9" w:rsidRDefault="008069D8" w:rsidP="00063B79">
      <w:pPr>
        <w:spacing w:line="360" w:lineRule="auto"/>
        <w:ind w:right="-285" w:firstLine="426"/>
        <w:jc w:val="center"/>
      </w:pPr>
      <w:r w:rsidRPr="008069D8">
        <w:rPr>
          <w:noProof/>
        </w:rPr>
        <w:lastRenderedPageBreak/>
        <w:drawing>
          <wp:inline distT="0" distB="0" distL="0" distR="0">
            <wp:extent cx="5972810" cy="3533775"/>
            <wp:effectExtent l="19050" t="0" r="27940" b="0"/>
            <wp:docPr id="30"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E7A1E" w:rsidRDefault="000E7A1E" w:rsidP="00063B79">
      <w:pPr>
        <w:spacing w:line="360" w:lineRule="auto"/>
        <w:ind w:right="-285" w:firstLine="426"/>
        <w:jc w:val="cente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0"/>
        <w:gridCol w:w="1780"/>
        <w:gridCol w:w="1300"/>
        <w:gridCol w:w="1940"/>
        <w:gridCol w:w="1540"/>
        <w:gridCol w:w="1520"/>
      </w:tblGrid>
      <w:tr w:rsidR="00CA0ECE" w:rsidRPr="000261C8" w:rsidTr="00170E1D">
        <w:trPr>
          <w:trHeight w:hRule="exact" w:val="284"/>
          <w:jc w:val="center"/>
        </w:trPr>
        <w:tc>
          <w:tcPr>
            <w:tcW w:w="820" w:type="dxa"/>
            <w:noWrap/>
            <w:vAlign w:val="bottom"/>
            <w:hideMark/>
          </w:tcPr>
          <w:p w:rsidR="00811770" w:rsidRPr="000261C8" w:rsidRDefault="00811770" w:rsidP="00063B79">
            <w:pPr>
              <w:spacing w:after="0" w:line="240" w:lineRule="auto"/>
              <w:ind w:firstLine="426"/>
              <w:rPr>
                <w:color w:val="000000"/>
              </w:rPr>
            </w:pPr>
          </w:p>
        </w:tc>
        <w:tc>
          <w:tcPr>
            <w:tcW w:w="1780" w:type="dxa"/>
            <w:shd w:val="clear" w:color="auto" w:fill="2E74B5" w:themeFill="accent1" w:themeFillShade="BF"/>
            <w:noWrap/>
            <w:vAlign w:val="center"/>
            <w:hideMark/>
          </w:tcPr>
          <w:p w:rsidR="00811770" w:rsidRPr="000261C8" w:rsidRDefault="00811770" w:rsidP="00063B79">
            <w:pPr>
              <w:spacing w:after="0" w:line="240" w:lineRule="auto"/>
              <w:ind w:firstLine="426"/>
              <w:jc w:val="center"/>
              <w:rPr>
                <w:b/>
                <w:bCs/>
                <w:color w:val="FFFFFF" w:themeColor="background1"/>
              </w:rPr>
            </w:pPr>
            <w:r w:rsidRPr="000261C8">
              <w:rPr>
                <w:b/>
                <w:bCs/>
                <w:color w:val="FFFFFF" w:themeColor="background1"/>
              </w:rPr>
              <w:t>Gelir (TL)</w:t>
            </w:r>
          </w:p>
        </w:tc>
        <w:tc>
          <w:tcPr>
            <w:tcW w:w="1300" w:type="dxa"/>
            <w:shd w:val="clear" w:color="auto" w:fill="2E74B5" w:themeFill="accent1" w:themeFillShade="BF"/>
            <w:noWrap/>
            <w:vAlign w:val="center"/>
            <w:hideMark/>
          </w:tcPr>
          <w:p w:rsidR="00811770" w:rsidRPr="000261C8" w:rsidRDefault="00811770" w:rsidP="00063B79">
            <w:pPr>
              <w:spacing w:after="0" w:line="240" w:lineRule="auto"/>
              <w:ind w:firstLine="426"/>
              <w:jc w:val="center"/>
              <w:rPr>
                <w:b/>
                <w:bCs/>
                <w:color w:val="FFFFFF" w:themeColor="background1"/>
              </w:rPr>
            </w:pPr>
            <w:r w:rsidRPr="000261C8">
              <w:rPr>
                <w:b/>
                <w:bCs/>
                <w:color w:val="FFFFFF" w:themeColor="background1"/>
              </w:rPr>
              <w:t>Gider (TL)</w:t>
            </w:r>
          </w:p>
        </w:tc>
        <w:tc>
          <w:tcPr>
            <w:tcW w:w="1940" w:type="dxa"/>
            <w:shd w:val="clear" w:color="auto" w:fill="2E74B5" w:themeFill="accent1" w:themeFillShade="BF"/>
            <w:noWrap/>
            <w:vAlign w:val="center"/>
            <w:hideMark/>
          </w:tcPr>
          <w:p w:rsidR="00811770" w:rsidRPr="000261C8" w:rsidRDefault="00811770" w:rsidP="00063B79">
            <w:pPr>
              <w:spacing w:after="0" w:line="240" w:lineRule="auto"/>
              <w:ind w:firstLine="426"/>
              <w:jc w:val="center"/>
              <w:rPr>
                <w:b/>
                <w:bCs/>
                <w:color w:val="FFFFFF" w:themeColor="background1"/>
              </w:rPr>
            </w:pPr>
            <w:r w:rsidRPr="000261C8">
              <w:rPr>
                <w:b/>
                <w:bCs/>
                <w:color w:val="FFFFFF" w:themeColor="background1"/>
              </w:rPr>
              <w:t>Gelir / Gider (Oran)</w:t>
            </w:r>
          </w:p>
        </w:tc>
        <w:tc>
          <w:tcPr>
            <w:tcW w:w="1540" w:type="dxa"/>
            <w:shd w:val="clear" w:color="auto" w:fill="2E74B5" w:themeFill="accent1" w:themeFillShade="BF"/>
            <w:noWrap/>
            <w:vAlign w:val="center"/>
            <w:hideMark/>
          </w:tcPr>
          <w:p w:rsidR="00811770" w:rsidRPr="000261C8" w:rsidRDefault="00811770" w:rsidP="00063B79">
            <w:pPr>
              <w:spacing w:after="0" w:line="240" w:lineRule="auto"/>
              <w:ind w:firstLine="426"/>
              <w:jc w:val="center"/>
              <w:rPr>
                <w:b/>
                <w:bCs/>
                <w:color w:val="FFFFFF" w:themeColor="background1"/>
              </w:rPr>
            </w:pPr>
            <w:r w:rsidRPr="000261C8">
              <w:rPr>
                <w:b/>
                <w:bCs/>
                <w:color w:val="FFFFFF" w:themeColor="background1"/>
              </w:rPr>
              <w:t>Gelir-Gider (TL)</w:t>
            </w:r>
          </w:p>
        </w:tc>
        <w:tc>
          <w:tcPr>
            <w:tcW w:w="1520" w:type="dxa"/>
            <w:shd w:val="clear" w:color="auto" w:fill="2E74B5" w:themeFill="accent1" w:themeFillShade="BF"/>
            <w:noWrap/>
            <w:vAlign w:val="center"/>
            <w:hideMark/>
          </w:tcPr>
          <w:p w:rsidR="00811770" w:rsidRPr="000261C8" w:rsidRDefault="00811770" w:rsidP="00063B79">
            <w:pPr>
              <w:spacing w:after="0" w:line="240" w:lineRule="auto"/>
              <w:ind w:firstLine="426"/>
              <w:jc w:val="center"/>
              <w:rPr>
                <w:b/>
                <w:bCs/>
                <w:color w:val="FFFFFF" w:themeColor="background1"/>
              </w:rPr>
            </w:pPr>
            <w:r w:rsidRPr="000261C8">
              <w:rPr>
                <w:b/>
                <w:bCs/>
                <w:color w:val="FFFFFF" w:themeColor="background1"/>
              </w:rPr>
              <w:t>Tasarruf (Oran)</w:t>
            </w:r>
          </w:p>
        </w:tc>
      </w:tr>
      <w:tr w:rsidR="000225E2" w:rsidRPr="000261C8" w:rsidTr="00170E1D">
        <w:trPr>
          <w:trHeight w:hRule="exact" w:val="284"/>
          <w:jc w:val="center"/>
        </w:trPr>
        <w:tc>
          <w:tcPr>
            <w:tcW w:w="820" w:type="dxa"/>
            <w:noWrap/>
            <w:vAlign w:val="bottom"/>
            <w:hideMark/>
          </w:tcPr>
          <w:p w:rsidR="000225E2" w:rsidRPr="00355ADD" w:rsidRDefault="003E7FFB" w:rsidP="00063B79">
            <w:pPr>
              <w:spacing w:after="0" w:line="240" w:lineRule="auto"/>
              <w:ind w:firstLine="426"/>
              <w:jc w:val="center"/>
              <w:rPr>
                <w:b/>
                <w:bCs/>
                <w:color w:val="FF0000"/>
              </w:rPr>
            </w:pPr>
            <w:r>
              <w:rPr>
                <w:b/>
                <w:bCs/>
                <w:color w:val="FF0000"/>
              </w:rPr>
              <w:t>2012</w:t>
            </w:r>
            <w:r w:rsidR="000225E2" w:rsidRPr="00355ADD">
              <w:rPr>
                <w:b/>
                <w:bCs/>
                <w:color w:val="FF0000"/>
              </w:rPr>
              <w:t>2</w:t>
            </w:r>
          </w:p>
        </w:tc>
        <w:tc>
          <w:tcPr>
            <w:tcW w:w="1780" w:type="dxa"/>
            <w:noWrap/>
            <w:vAlign w:val="bottom"/>
            <w:hideMark/>
          </w:tcPr>
          <w:p w:rsidR="000225E2" w:rsidRPr="00BF1811" w:rsidRDefault="00BF1811" w:rsidP="00063B79">
            <w:pPr>
              <w:ind w:firstLine="426"/>
              <w:jc w:val="center"/>
              <w:rPr>
                <w:b/>
                <w:color w:val="FF0000"/>
              </w:rPr>
            </w:pPr>
            <w:r w:rsidRPr="00BF1811">
              <w:rPr>
                <w:b/>
                <w:color w:val="FF0000"/>
              </w:rPr>
              <w:t>661</w:t>
            </w:r>
            <w:r w:rsidR="00095E47">
              <w:rPr>
                <w:b/>
                <w:color w:val="FF0000"/>
              </w:rPr>
              <w:t>.</w:t>
            </w:r>
            <w:r w:rsidRPr="00BF1811">
              <w:rPr>
                <w:b/>
                <w:color w:val="FF0000"/>
              </w:rPr>
              <w:t>984,74</w:t>
            </w:r>
          </w:p>
        </w:tc>
        <w:tc>
          <w:tcPr>
            <w:tcW w:w="1300" w:type="dxa"/>
            <w:noWrap/>
            <w:vAlign w:val="bottom"/>
            <w:hideMark/>
          </w:tcPr>
          <w:p w:rsidR="000225E2" w:rsidRDefault="00CA0ECE" w:rsidP="00063B79">
            <w:pPr>
              <w:ind w:firstLine="426"/>
              <w:jc w:val="center"/>
              <w:rPr>
                <w:color w:val="000000"/>
              </w:rPr>
            </w:pPr>
            <w:r w:rsidRPr="00CA0ECE">
              <w:rPr>
                <w:color w:val="FF0000"/>
              </w:rPr>
              <w:t>531</w:t>
            </w:r>
            <w:r>
              <w:rPr>
                <w:color w:val="FF0000"/>
              </w:rPr>
              <w:t>.417,400</w:t>
            </w:r>
          </w:p>
        </w:tc>
        <w:tc>
          <w:tcPr>
            <w:tcW w:w="1940" w:type="dxa"/>
            <w:noWrap/>
            <w:vAlign w:val="bottom"/>
            <w:hideMark/>
          </w:tcPr>
          <w:p w:rsidR="000225E2" w:rsidRDefault="000225E2" w:rsidP="00063B79">
            <w:pPr>
              <w:ind w:firstLine="426"/>
              <w:jc w:val="center"/>
              <w:rPr>
                <w:color w:val="000000"/>
              </w:rPr>
            </w:pPr>
            <w:r>
              <w:rPr>
                <w:color w:val="000000"/>
              </w:rPr>
              <w:t>0,68</w:t>
            </w:r>
          </w:p>
        </w:tc>
        <w:tc>
          <w:tcPr>
            <w:tcW w:w="1540" w:type="dxa"/>
            <w:noWrap/>
            <w:vAlign w:val="bottom"/>
            <w:hideMark/>
          </w:tcPr>
          <w:p w:rsidR="000225E2" w:rsidRDefault="000225E2" w:rsidP="00063B79">
            <w:pPr>
              <w:ind w:firstLine="426"/>
              <w:jc w:val="center"/>
              <w:rPr>
                <w:color w:val="000000"/>
              </w:rPr>
            </w:pPr>
            <w:r>
              <w:rPr>
                <w:color w:val="000000"/>
              </w:rPr>
              <w:t>249086,09</w:t>
            </w:r>
          </w:p>
        </w:tc>
        <w:tc>
          <w:tcPr>
            <w:tcW w:w="1520" w:type="dxa"/>
            <w:noWrap/>
            <w:vAlign w:val="bottom"/>
            <w:hideMark/>
          </w:tcPr>
          <w:p w:rsidR="000225E2" w:rsidRDefault="000225E2" w:rsidP="00063B79">
            <w:pPr>
              <w:ind w:firstLine="426"/>
              <w:jc w:val="center"/>
              <w:rPr>
                <w:color w:val="000000"/>
              </w:rPr>
            </w:pPr>
            <w:r>
              <w:rPr>
                <w:color w:val="000000"/>
              </w:rPr>
              <w:t>0,32</w:t>
            </w:r>
          </w:p>
        </w:tc>
      </w:tr>
      <w:tr w:rsidR="000225E2" w:rsidRPr="000261C8" w:rsidTr="00170E1D">
        <w:trPr>
          <w:trHeight w:hRule="exact" w:val="284"/>
          <w:jc w:val="center"/>
        </w:trPr>
        <w:tc>
          <w:tcPr>
            <w:tcW w:w="820" w:type="dxa"/>
            <w:noWrap/>
            <w:vAlign w:val="bottom"/>
            <w:hideMark/>
          </w:tcPr>
          <w:p w:rsidR="000225E2" w:rsidRPr="00355ADD" w:rsidRDefault="000225E2" w:rsidP="00063B79">
            <w:pPr>
              <w:spacing w:after="0" w:line="240" w:lineRule="auto"/>
              <w:ind w:firstLine="426"/>
              <w:jc w:val="center"/>
              <w:rPr>
                <w:b/>
                <w:bCs/>
                <w:color w:val="FF0000"/>
              </w:rPr>
            </w:pPr>
            <w:r w:rsidRPr="00355ADD">
              <w:rPr>
                <w:b/>
                <w:bCs/>
                <w:color w:val="FF0000"/>
              </w:rPr>
              <w:t>2013</w:t>
            </w:r>
          </w:p>
        </w:tc>
        <w:tc>
          <w:tcPr>
            <w:tcW w:w="1780" w:type="dxa"/>
            <w:noWrap/>
            <w:vAlign w:val="bottom"/>
            <w:hideMark/>
          </w:tcPr>
          <w:p w:rsidR="000225E2" w:rsidRPr="00BF1811" w:rsidRDefault="00BF1811" w:rsidP="00063B79">
            <w:pPr>
              <w:ind w:firstLine="426"/>
              <w:jc w:val="center"/>
              <w:rPr>
                <w:color w:val="FF0000"/>
              </w:rPr>
            </w:pPr>
            <w:r>
              <w:rPr>
                <w:color w:val="FF0000"/>
              </w:rPr>
              <w:t>825.997,94 82599777</w:t>
            </w:r>
          </w:p>
        </w:tc>
        <w:tc>
          <w:tcPr>
            <w:tcW w:w="1300" w:type="dxa"/>
            <w:noWrap/>
            <w:vAlign w:val="bottom"/>
            <w:hideMark/>
          </w:tcPr>
          <w:p w:rsidR="000225E2" w:rsidRDefault="00CA0ECE" w:rsidP="00CA0ECE">
            <w:pPr>
              <w:jc w:val="right"/>
              <w:rPr>
                <w:color w:val="000000"/>
              </w:rPr>
            </w:pPr>
            <w:r w:rsidRPr="00CA0ECE">
              <w:rPr>
                <w:color w:val="FF0000"/>
              </w:rPr>
              <w:t>500</w:t>
            </w:r>
            <w:r>
              <w:rPr>
                <w:color w:val="FF0000"/>
              </w:rPr>
              <w:t>.</w:t>
            </w:r>
            <w:r w:rsidRPr="00CA0ECE">
              <w:rPr>
                <w:color w:val="FF0000"/>
              </w:rPr>
              <w:t>857,19</w:t>
            </w:r>
          </w:p>
        </w:tc>
        <w:tc>
          <w:tcPr>
            <w:tcW w:w="1940" w:type="dxa"/>
            <w:noWrap/>
            <w:vAlign w:val="bottom"/>
            <w:hideMark/>
          </w:tcPr>
          <w:p w:rsidR="000225E2" w:rsidRDefault="000225E2" w:rsidP="00063B79">
            <w:pPr>
              <w:ind w:firstLine="426"/>
              <w:jc w:val="center"/>
              <w:rPr>
                <w:color w:val="000000"/>
              </w:rPr>
            </w:pPr>
            <w:r>
              <w:rPr>
                <w:color w:val="000000"/>
              </w:rPr>
              <w:t>0,60</w:t>
            </w:r>
          </w:p>
        </w:tc>
        <w:tc>
          <w:tcPr>
            <w:tcW w:w="1540" w:type="dxa"/>
            <w:noWrap/>
            <w:vAlign w:val="bottom"/>
            <w:hideMark/>
          </w:tcPr>
          <w:p w:rsidR="000225E2" w:rsidRDefault="000225E2" w:rsidP="00063B79">
            <w:pPr>
              <w:ind w:firstLine="426"/>
              <w:jc w:val="center"/>
              <w:rPr>
                <w:color w:val="000000"/>
              </w:rPr>
            </w:pPr>
            <w:r>
              <w:rPr>
                <w:color w:val="000000"/>
              </w:rPr>
              <w:t>335500,2</w:t>
            </w:r>
          </w:p>
        </w:tc>
        <w:tc>
          <w:tcPr>
            <w:tcW w:w="1520" w:type="dxa"/>
            <w:noWrap/>
            <w:vAlign w:val="bottom"/>
            <w:hideMark/>
          </w:tcPr>
          <w:p w:rsidR="000225E2" w:rsidRDefault="000225E2" w:rsidP="00063B79">
            <w:pPr>
              <w:ind w:firstLine="426"/>
              <w:jc w:val="center"/>
              <w:rPr>
                <w:color w:val="000000"/>
              </w:rPr>
            </w:pPr>
            <w:r>
              <w:rPr>
                <w:color w:val="000000"/>
              </w:rPr>
              <w:t>0,40</w:t>
            </w:r>
          </w:p>
        </w:tc>
      </w:tr>
      <w:tr w:rsidR="000225E2" w:rsidRPr="000261C8" w:rsidTr="00170E1D">
        <w:trPr>
          <w:trHeight w:hRule="exact" w:val="284"/>
          <w:jc w:val="center"/>
        </w:trPr>
        <w:tc>
          <w:tcPr>
            <w:tcW w:w="820" w:type="dxa"/>
            <w:noWrap/>
            <w:vAlign w:val="bottom"/>
            <w:hideMark/>
          </w:tcPr>
          <w:p w:rsidR="000225E2" w:rsidRPr="00355ADD" w:rsidRDefault="000225E2" w:rsidP="00063B79">
            <w:pPr>
              <w:spacing w:after="0" w:line="240" w:lineRule="auto"/>
              <w:ind w:firstLine="426"/>
              <w:jc w:val="center"/>
              <w:rPr>
                <w:b/>
                <w:bCs/>
                <w:color w:val="FF0000"/>
              </w:rPr>
            </w:pPr>
            <w:r w:rsidRPr="00355ADD">
              <w:rPr>
                <w:b/>
                <w:bCs/>
                <w:color w:val="FF0000"/>
              </w:rPr>
              <w:t>2014</w:t>
            </w:r>
          </w:p>
        </w:tc>
        <w:tc>
          <w:tcPr>
            <w:tcW w:w="1780" w:type="dxa"/>
            <w:noWrap/>
            <w:vAlign w:val="bottom"/>
            <w:hideMark/>
          </w:tcPr>
          <w:p w:rsidR="000225E2" w:rsidRDefault="000225E2" w:rsidP="00063B79">
            <w:pPr>
              <w:ind w:firstLine="426"/>
              <w:jc w:val="center"/>
              <w:rPr>
                <w:color w:val="000000"/>
              </w:rPr>
            </w:pPr>
            <w:r>
              <w:rPr>
                <w:color w:val="000000"/>
              </w:rPr>
              <w:t>844.749,52</w:t>
            </w:r>
          </w:p>
        </w:tc>
        <w:tc>
          <w:tcPr>
            <w:tcW w:w="1300" w:type="dxa"/>
            <w:noWrap/>
            <w:vAlign w:val="bottom"/>
            <w:hideMark/>
          </w:tcPr>
          <w:p w:rsidR="000225E2" w:rsidRPr="00BF1811" w:rsidRDefault="00BF1811" w:rsidP="00063B79">
            <w:pPr>
              <w:ind w:firstLine="426"/>
              <w:jc w:val="center"/>
              <w:rPr>
                <w:b/>
                <w:color w:val="FF0000"/>
              </w:rPr>
            </w:pPr>
            <w:r w:rsidRPr="00BF1811">
              <w:rPr>
                <w:b/>
                <w:color w:val="FF0000"/>
              </w:rPr>
              <w:t>564.142,02</w:t>
            </w:r>
          </w:p>
        </w:tc>
        <w:tc>
          <w:tcPr>
            <w:tcW w:w="1940" w:type="dxa"/>
            <w:noWrap/>
            <w:vAlign w:val="bottom"/>
            <w:hideMark/>
          </w:tcPr>
          <w:p w:rsidR="000225E2" w:rsidRDefault="000225E2" w:rsidP="00063B79">
            <w:pPr>
              <w:ind w:firstLine="426"/>
              <w:jc w:val="center"/>
              <w:rPr>
                <w:color w:val="000000"/>
              </w:rPr>
            </w:pPr>
            <w:r>
              <w:rPr>
                <w:color w:val="000000"/>
              </w:rPr>
              <w:t>0,97</w:t>
            </w:r>
          </w:p>
        </w:tc>
        <w:tc>
          <w:tcPr>
            <w:tcW w:w="1540" w:type="dxa"/>
            <w:noWrap/>
            <w:vAlign w:val="bottom"/>
            <w:hideMark/>
          </w:tcPr>
          <w:p w:rsidR="000225E2" w:rsidRDefault="000225E2" w:rsidP="00063B79">
            <w:pPr>
              <w:ind w:firstLine="426"/>
              <w:jc w:val="center"/>
              <w:rPr>
                <w:color w:val="000000"/>
              </w:rPr>
            </w:pPr>
            <w:r>
              <w:rPr>
                <w:color w:val="000000"/>
              </w:rPr>
              <w:t>26352,05</w:t>
            </w:r>
          </w:p>
        </w:tc>
        <w:tc>
          <w:tcPr>
            <w:tcW w:w="1520" w:type="dxa"/>
            <w:noWrap/>
            <w:vAlign w:val="bottom"/>
            <w:hideMark/>
          </w:tcPr>
          <w:p w:rsidR="000225E2" w:rsidRDefault="000225E2" w:rsidP="00063B79">
            <w:pPr>
              <w:ind w:firstLine="426"/>
              <w:jc w:val="center"/>
              <w:rPr>
                <w:color w:val="000000"/>
              </w:rPr>
            </w:pPr>
            <w:r>
              <w:rPr>
                <w:color w:val="000000"/>
              </w:rPr>
              <w:t>0,03</w:t>
            </w:r>
          </w:p>
        </w:tc>
      </w:tr>
    </w:tbl>
    <w:p w:rsidR="002162A9" w:rsidRDefault="002162A9" w:rsidP="00063B79">
      <w:pPr>
        <w:spacing w:line="360" w:lineRule="auto"/>
        <w:ind w:right="-285" w:firstLine="426"/>
        <w:jc w:val="both"/>
      </w:pPr>
    </w:p>
    <w:tbl>
      <w:tblPr>
        <w:tblW w:w="4420" w:type="dxa"/>
        <w:jc w:val="center"/>
        <w:tblCellMar>
          <w:left w:w="70" w:type="dxa"/>
          <w:right w:w="70" w:type="dxa"/>
        </w:tblCellMar>
        <w:tblLook w:val="04A0"/>
      </w:tblPr>
      <w:tblGrid>
        <w:gridCol w:w="820"/>
        <w:gridCol w:w="1800"/>
        <w:gridCol w:w="1800"/>
      </w:tblGrid>
      <w:tr w:rsidR="002162A9" w:rsidRPr="00BF1811" w:rsidTr="00170E1D">
        <w:trPr>
          <w:trHeight w:val="300"/>
          <w:jc w:val="center"/>
        </w:trPr>
        <w:tc>
          <w:tcPr>
            <w:tcW w:w="820" w:type="dxa"/>
            <w:tcBorders>
              <w:top w:val="nil"/>
              <w:left w:val="nil"/>
              <w:bottom w:val="nil"/>
              <w:right w:val="nil"/>
            </w:tcBorders>
            <w:noWrap/>
            <w:vAlign w:val="bottom"/>
            <w:hideMark/>
          </w:tcPr>
          <w:p w:rsidR="002162A9" w:rsidRPr="00C24FAA" w:rsidRDefault="002162A9" w:rsidP="00063B79">
            <w:pPr>
              <w:spacing w:after="0" w:line="240" w:lineRule="auto"/>
              <w:ind w:firstLine="426"/>
              <w:jc w:val="center"/>
              <w:rPr>
                <w:color w:val="000000"/>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2162A9" w:rsidRPr="00C24FAA" w:rsidRDefault="002162A9" w:rsidP="00063B79">
            <w:pPr>
              <w:spacing w:after="0" w:line="240" w:lineRule="auto"/>
              <w:ind w:firstLine="426"/>
              <w:jc w:val="center"/>
              <w:rPr>
                <w:b/>
                <w:color w:val="FFFFFF" w:themeColor="background1"/>
              </w:rPr>
            </w:pPr>
            <w:r w:rsidRPr="00C24FAA">
              <w:rPr>
                <w:b/>
                <w:color w:val="FFFFFF" w:themeColor="background1"/>
              </w:rPr>
              <w:t>Önceki Yıla Göre Değişim Oranı</w:t>
            </w:r>
          </w:p>
        </w:tc>
      </w:tr>
      <w:tr w:rsidR="002162A9" w:rsidRPr="00C24FAA" w:rsidTr="00170E1D">
        <w:trPr>
          <w:trHeight w:val="300"/>
          <w:jc w:val="center"/>
        </w:trPr>
        <w:tc>
          <w:tcPr>
            <w:tcW w:w="820" w:type="dxa"/>
            <w:tcBorders>
              <w:top w:val="nil"/>
              <w:left w:val="nil"/>
              <w:bottom w:val="nil"/>
              <w:right w:val="nil"/>
            </w:tcBorders>
            <w:noWrap/>
            <w:vAlign w:val="bottom"/>
            <w:hideMark/>
          </w:tcPr>
          <w:p w:rsidR="002162A9" w:rsidRPr="00C24FAA" w:rsidRDefault="002162A9" w:rsidP="00063B79">
            <w:pPr>
              <w:spacing w:after="0" w:line="240" w:lineRule="auto"/>
              <w:ind w:firstLine="426"/>
              <w:rPr>
                <w:color w:val="000000"/>
              </w:rPr>
            </w:pPr>
          </w:p>
        </w:tc>
        <w:tc>
          <w:tcPr>
            <w:tcW w:w="1800" w:type="dxa"/>
            <w:tcBorders>
              <w:top w:val="nil"/>
              <w:left w:val="single" w:sz="4" w:space="0" w:color="auto"/>
              <w:bottom w:val="single" w:sz="4" w:space="0" w:color="auto"/>
              <w:right w:val="single" w:sz="4" w:space="0" w:color="auto"/>
            </w:tcBorders>
            <w:noWrap/>
            <w:vAlign w:val="bottom"/>
            <w:hideMark/>
          </w:tcPr>
          <w:p w:rsidR="002162A9" w:rsidRPr="00C24FAA" w:rsidRDefault="002162A9" w:rsidP="00063B79">
            <w:pPr>
              <w:spacing w:after="0" w:line="240" w:lineRule="auto"/>
              <w:ind w:firstLine="426"/>
              <w:jc w:val="center"/>
              <w:rPr>
                <w:b/>
                <w:color w:val="000000"/>
              </w:rPr>
            </w:pPr>
            <w:r w:rsidRPr="00C24FAA">
              <w:rPr>
                <w:b/>
                <w:color w:val="000000"/>
              </w:rPr>
              <w:t>Gelir</w:t>
            </w:r>
          </w:p>
        </w:tc>
        <w:tc>
          <w:tcPr>
            <w:tcW w:w="1800" w:type="dxa"/>
            <w:tcBorders>
              <w:top w:val="nil"/>
              <w:left w:val="nil"/>
              <w:bottom w:val="single" w:sz="4" w:space="0" w:color="auto"/>
              <w:right w:val="single" w:sz="4" w:space="0" w:color="auto"/>
            </w:tcBorders>
            <w:noWrap/>
            <w:vAlign w:val="bottom"/>
            <w:hideMark/>
          </w:tcPr>
          <w:p w:rsidR="002162A9" w:rsidRPr="00C24FAA" w:rsidRDefault="002162A9" w:rsidP="00063B79">
            <w:pPr>
              <w:spacing w:after="0" w:line="240" w:lineRule="auto"/>
              <w:ind w:firstLine="426"/>
              <w:jc w:val="center"/>
              <w:rPr>
                <w:b/>
                <w:color w:val="000000"/>
              </w:rPr>
            </w:pPr>
            <w:r w:rsidRPr="00C24FAA">
              <w:rPr>
                <w:b/>
                <w:color w:val="000000"/>
              </w:rPr>
              <w:t>Gider</w:t>
            </w:r>
          </w:p>
        </w:tc>
      </w:tr>
      <w:tr w:rsidR="000225E2" w:rsidRPr="00C24FAA" w:rsidTr="00170E1D">
        <w:trPr>
          <w:trHeight w:hRule="exact" w:val="284"/>
          <w:jc w:val="center"/>
        </w:trPr>
        <w:tc>
          <w:tcPr>
            <w:tcW w:w="820" w:type="dxa"/>
            <w:tcBorders>
              <w:top w:val="single" w:sz="4" w:space="0" w:color="auto"/>
              <w:left w:val="single" w:sz="4" w:space="0" w:color="auto"/>
              <w:bottom w:val="single" w:sz="4" w:space="0" w:color="auto"/>
              <w:right w:val="nil"/>
            </w:tcBorders>
            <w:noWrap/>
            <w:vAlign w:val="bottom"/>
            <w:hideMark/>
          </w:tcPr>
          <w:p w:rsidR="000225E2" w:rsidRPr="00355ADD" w:rsidRDefault="000225E2" w:rsidP="00063B79">
            <w:pPr>
              <w:spacing w:after="0" w:line="240" w:lineRule="auto"/>
              <w:ind w:firstLine="426"/>
              <w:jc w:val="center"/>
              <w:rPr>
                <w:b/>
                <w:color w:val="FF0000"/>
              </w:rPr>
            </w:pPr>
            <w:r w:rsidRPr="00355ADD">
              <w:rPr>
                <w:b/>
                <w:color w:val="FF0000"/>
              </w:rPr>
              <w:t>2013</w:t>
            </w:r>
          </w:p>
        </w:tc>
        <w:tc>
          <w:tcPr>
            <w:tcW w:w="1800" w:type="dxa"/>
            <w:tcBorders>
              <w:top w:val="nil"/>
              <w:left w:val="single" w:sz="4" w:space="0" w:color="auto"/>
              <w:bottom w:val="single" w:sz="4" w:space="0" w:color="auto"/>
              <w:right w:val="single" w:sz="4" w:space="0" w:color="auto"/>
            </w:tcBorders>
            <w:noWrap/>
            <w:vAlign w:val="bottom"/>
            <w:hideMark/>
          </w:tcPr>
          <w:p w:rsidR="000225E2" w:rsidRDefault="000225E2" w:rsidP="00063B79">
            <w:pPr>
              <w:ind w:firstLine="426"/>
              <w:jc w:val="center"/>
              <w:rPr>
                <w:color w:val="000000"/>
              </w:rPr>
            </w:pPr>
            <w:r>
              <w:rPr>
                <w:color w:val="000000"/>
              </w:rPr>
              <w:t>6,18</w:t>
            </w:r>
          </w:p>
        </w:tc>
        <w:tc>
          <w:tcPr>
            <w:tcW w:w="1800" w:type="dxa"/>
            <w:tcBorders>
              <w:top w:val="nil"/>
              <w:left w:val="nil"/>
              <w:bottom w:val="single" w:sz="4" w:space="0" w:color="auto"/>
              <w:right w:val="single" w:sz="4" w:space="0" w:color="auto"/>
            </w:tcBorders>
            <w:noWrap/>
            <w:vAlign w:val="bottom"/>
            <w:hideMark/>
          </w:tcPr>
          <w:p w:rsidR="000225E2" w:rsidRDefault="000225E2" w:rsidP="00063B79">
            <w:pPr>
              <w:ind w:firstLine="426"/>
              <w:jc w:val="center"/>
              <w:rPr>
                <w:color w:val="000000"/>
              </w:rPr>
            </w:pPr>
            <w:r>
              <w:rPr>
                <w:color w:val="000000"/>
              </w:rPr>
              <w:t>-6,95</w:t>
            </w:r>
          </w:p>
        </w:tc>
      </w:tr>
      <w:tr w:rsidR="000225E2" w:rsidRPr="00C24FAA" w:rsidTr="00170E1D">
        <w:trPr>
          <w:trHeight w:hRule="exact" w:val="284"/>
          <w:jc w:val="center"/>
        </w:trPr>
        <w:tc>
          <w:tcPr>
            <w:tcW w:w="820" w:type="dxa"/>
            <w:tcBorders>
              <w:top w:val="nil"/>
              <w:left w:val="single" w:sz="4" w:space="0" w:color="auto"/>
              <w:bottom w:val="single" w:sz="4" w:space="0" w:color="auto"/>
              <w:right w:val="nil"/>
            </w:tcBorders>
            <w:noWrap/>
            <w:vAlign w:val="bottom"/>
            <w:hideMark/>
          </w:tcPr>
          <w:p w:rsidR="000225E2" w:rsidRPr="00355ADD" w:rsidRDefault="000225E2" w:rsidP="00063B79">
            <w:pPr>
              <w:spacing w:after="0" w:line="240" w:lineRule="auto"/>
              <w:ind w:firstLine="426"/>
              <w:jc w:val="center"/>
              <w:rPr>
                <w:b/>
                <w:color w:val="FF0000"/>
              </w:rPr>
            </w:pPr>
            <w:r w:rsidRPr="00355ADD">
              <w:rPr>
                <w:b/>
                <w:color w:val="FF0000"/>
              </w:rPr>
              <w:t>2014</w:t>
            </w:r>
          </w:p>
        </w:tc>
        <w:tc>
          <w:tcPr>
            <w:tcW w:w="1800" w:type="dxa"/>
            <w:tcBorders>
              <w:top w:val="nil"/>
              <w:left w:val="single" w:sz="4" w:space="0" w:color="auto"/>
              <w:bottom w:val="single" w:sz="4" w:space="0" w:color="auto"/>
              <w:right w:val="single" w:sz="4" w:space="0" w:color="auto"/>
            </w:tcBorders>
            <w:noWrap/>
            <w:vAlign w:val="bottom"/>
            <w:hideMark/>
          </w:tcPr>
          <w:p w:rsidR="000225E2" w:rsidRDefault="000225E2" w:rsidP="00063B79">
            <w:pPr>
              <w:ind w:firstLine="426"/>
              <w:jc w:val="center"/>
              <w:rPr>
                <w:color w:val="000000"/>
              </w:rPr>
            </w:pPr>
            <w:r>
              <w:rPr>
                <w:color w:val="000000"/>
              </w:rPr>
              <w:t>0,73</w:t>
            </w:r>
          </w:p>
        </w:tc>
        <w:tc>
          <w:tcPr>
            <w:tcW w:w="1800" w:type="dxa"/>
            <w:tcBorders>
              <w:top w:val="nil"/>
              <w:left w:val="nil"/>
              <w:bottom w:val="single" w:sz="4" w:space="0" w:color="auto"/>
              <w:right w:val="single" w:sz="4" w:space="0" w:color="auto"/>
            </w:tcBorders>
            <w:noWrap/>
            <w:vAlign w:val="bottom"/>
            <w:hideMark/>
          </w:tcPr>
          <w:p w:rsidR="000225E2" w:rsidRDefault="000225E2" w:rsidP="00063B79">
            <w:pPr>
              <w:ind w:firstLine="426"/>
              <w:jc w:val="center"/>
              <w:rPr>
                <w:color w:val="000000"/>
              </w:rPr>
            </w:pPr>
            <w:r>
              <w:rPr>
                <w:color w:val="000000"/>
              </w:rPr>
              <w:t>62,66</w:t>
            </w:r>
          </w:p>
        </w:tc>
      </w:tr>
    </w:tbl>
    <w:p w:rsidR="002162A9" w:rsidRDefault="002162A9" w:rsidP="00063B79">
      <w:pPr>
        <w:spacing w:line="360" w:lineRule="auto"/>
        <w:ind w:right="-285" w:firstLine="426"/>
        <w:jc w:val="both"/>
        <w:rPr>
          <w:rFonts w:asciiTheme="minorHAnsi" w:hAnsiTheme="minorHAnsi" w:cs="Myriad Pro"/>
        </w:rPr>
      </w:pPr>
    </w:p>
    <w:tbl>
      <w:tblPr>
        <w:tblW w:w="9360" w:type="dxa"/>
        <w:jc w:val="center"/>
        <w:tblCellMar>
          <w:left w:w="70" w:type="dxa"/>
          <w:right w:w="70" w:type="dxa"/>
        </w:tblCellMar>
        <w:tblLook w:val="04A0"/>
      </w:tblPr>
      <w:tblGrid>
        <w:gridCol w:w="4259"/>
        <w:gridCol w:w="1719"/>
        <w:gridCol w:w="1578"/>
        <w:gridCol w:w="1804"/>
      </w:tblGrid>
      <w:tr w:rsidR="002162A9" w:rsidRPr="002162A9" w:rsidTr="00D47419">
        <w:trPr>
          <w:trHeight w:val="300"/>
          <w:jc w:val="center"/>
        </w:trPr>
        <w:tc>
          <w:tcPr>
            <w:tcW w:w="9360" w:type="dxa"/>
            <w:gridSpan w:val="4"/>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2162A9" w:rsidRPr="009D6CB2" w:rsidRDefault="002162A9" w:rsidP="00063B79">
            <w:pPr>
              <w:spacing w:after="0" w:line="240" w:lineRule="auto"/>
              <w:ind w:firstLine="426"/>
              <w:jc w:val="center"/>
              <w:rPr>
                <w:b/>
                <w:bCs/>
                <w:color w:val="FFFFFF" w:themeColor="background1"/>
              </w:rPr>
            </w:pPr>
            <w:bookmarkStart w:id="0" w:name="OLE_LINK1"/>
            <w:bookmarkStart w:id="1" w:name="OLE_LINK2"/>
            <w:r w:rsidRPr="009D6CB2">
              <w:rPr>
                <w:b/>
                <w:bCs/>
                <w:color w:val="FFFFFF" w:themeColor="background1"/>
              </w:rPr>
              <w:t>ANA FASILLAR BAZINDA GELİR (TL)</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b/>
                <w:bCs/>
                <w:color w:val="000000"/>
              </w:rPr>
            </w:pPr>
            <w:r w:rsidRPr="002162A9">
              <w:rPr>
                <w:b/>
                <w:bCs/>
                <w:color w:val="000000"/>
              </w:rPr>
              <w:t>2012</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b/>
                <w:bCs/>
                <w:color w:val="000000"/>
              </w:rPr>
            </w:pPr>
            <w:r w:rsidRPr="002162A9">
              <w:rPr>
                <w:b/>
                <w:bCs/>
                <w:color w:val="000000"/>
              </w:rPr>
              <w:t>2013</w:t>
            </w:r>
          </w:p>
        </w:tc>
        <w:tc>
          <w:tcPr>
            <w:tcW w:w="1804"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b/>
                <w:bCs/>
                <w:color w:val="000000"/>
              </w:rPr>
            </w:pPr>
            <w:r w:rsidRPr="002162A9">
              <w:rPr>
                <w:b/>
                <w:bCs/>
                <w:color w:val="000000"/>
              </w:rPr>
              <w:t>2014</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Kayıt ücreti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28.390,00</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33.990,00</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42.000,00</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Yıllık aidat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255.944,00</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343.272,14</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321.693,42</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Munzam aidat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095E47" w:rsidP="00063B79">
            <w:pPr>
              <w:spacing w:after="0" w:line="240" w:lineRule="auto"/>
              <w:ind w:firstLine="426"/>
              <w:jc w:val="center"/>
              <w:rPr>
                <w:color w:val="000000"/>
              </w:rPr>
            </w:pPr>
            <w:r w:rsidRPr="00095E47">
              <w:rPr>
                <w:color w:val="FF0000"/>
              </w:rPr>
              <w:t>179.194,65</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204.753,03</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206.729,56</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Yapılan hizmetler karşılığı alınan ücretler</w:t>
            </w:r>
          </w:p>
        </w:tc>
        <w:tc>
          <w:tcPr>
            <w:tcW w:w="1719" w:type="dxa"/>
            <w:tcBorders>
              <w:top w:val="nil"/>
              <w:left w:val="nil"/>
              <w:bottom w:val="single" w:sz="4" w:space="0" w:color="auto"/>
              <w:right w:val="single" w:sz="4" w:space="0" w:color="auto"/>
            </w:tcBorders>
            <w:noWrap/>
            <w:vAlign w:val="bottom"/>
            <w:hideMark/>
          </w:tcPr>
          <w:p w:rsidR="002162A9" w:rsidRPr="002162A9" w:rsidRDefault="00095E47" w:rsidP="00063B79">
            <w:pPr>
              <w:spacing w:after="0" w:line="240" w:lineRule="auto"/>
              <w:ind w:firstLine="426"/>
              <w:jc w:val="center"/>
              <w:rPr>
                <w:color w:val="000000"/>
              </w:rPr>
            </w:pPr>
            <w:r w:rsidRPr="00095E47">
              <w:rPr>
                <w:color w:val="FF0000"/>
              </w:rPr>
              <w:t>14.289</w:t>
            </w:r>
            <w:r>
              <w:rPr>
                <w:color w:val="FF0000"/>
              </w:rPr>
              <w:t>,00</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37.985,00</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27.250,00</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Belge bedelleri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27.882,50</w:t>
            </w:r>
          </w:p>
        </w:tc>
        <w:tc>
          <w:tcPr>
            <w:tcW w:w="1578" w:type="dxa"/>
            <w:tcBorders>
              <w:top w:val="nil"/>
              <w:left w:val="nil"/>
              <w:bottom w:val="single" w:sz="4" w:space="0" w:color="auto"/>
              <w:right w:val="single" w:sz="4" w:space="0" w:color="auto"/>
            </w:tcBorders>
            <w:noWrap/>
            <w:vAlign w:val="bottom"/>
            <w:hideMark/>
          </w:tcPr>
          <w:p w:rsidR="002162A9" w:rsidRPr="002162A9" w:rsidRDefault="006D5467" w:rsidP="00063B79">
            <w:pPr>
              <w:spacing w:after="0" w:line="240" w:lineRule="auto"/>
              <w:ind w:firstLine="426"/>
              <w:jc w:val="center"/>
              <w:rPr>
                <w:color w:val="000000"/>
              </w:rPr>
            </w:pPr>
            <w:r w:rsidRPr="006D5467">
              <w:rPr>
                <w:color w:val="FF0000"/>
              </w:rPr>
              <w:t>15</w:t>
            </w:r>
            <w:r>
              <w:rPr>
                <w:color w:val="FF0000"/>
              </w:rPr>
              <w:t>.</w:t>
            </w:r>
            <w:r w:rsidRPr="006D5467">
              <w:rPr>
                <w:color w:val="FF0000"/>
              </w:rPr>
              <w:t>251,50</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26.308,00</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85686D" w:rsidP="00063B79">
            <w:pPr>
              <w:spacing w:after="0" w:line="240" w:lineRule="auto"/>
              <w:ind w:firstLine="426"/>
              <w:rPr>
                <w:color w:val="000000"/>
              </w:rPr>
            </w:pPr>
            <w:r>
              <w:rPr>
                <w:color w:val="000000"/>
              </w:rPr>
              <w:t>Tarife tasd</w:t>
            </w:r>
            <w:r w:rsidR="002162A9" w:rsidRPr="002162A9">
              <w:rPr>
                <w:color w:val="000000"/>
              </w:rPr>
              <w:t xml:space="preserve">ik ücretleri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2.140,00</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0</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0</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Faiz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83.439,64</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89.996,58</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129.204,69</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t xml:space="preserve">Kira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26.000,00</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32.000,00</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29.500,00</w:t>
            </w:r>
          </w:p>
        </w:tc>
      </w:tr>
      <w:tr w:rsidR="002162A9" w:rsidRPr="002162A9" w:rsidTr="00D47419">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2162A9" w:rsidRPr="002162A9" w:rsidRDefault="002162A9" w:rsidP="00063B79">
            <w:pPr>
              <w:spacing w:after="0" w:line="240" w:lineRule="auto"/>
              <w:ind w:firstLine="426"/>
              <w:rPr>
                <w:color w:val="000000"/>
              </w:rPr>
            </w:pPr>
            <w:r w:rsidRPr="002162A9">
              <w:rPr>
                <w:color w:val="000000"/>
              </w:rPr>
              <w:lastRenderedPageBreak/>
              <w:t xml:space="preserve">Sair gelirler- ticaret sicil harcı gelirleri </w:t>
            </w:r>
          </w:p>
        </w:tc>
        <w:tc>
          <w:tcPr>
            <w:tcW w:w="1719"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44.704,95</w:t>
            </w:r>
          </w:p>
        </w:tc>
        <w:tc>
          <w:tcPr>
            <w:tcW w:w="1578" w:type="dxa"/>
            <w:tcBorders>
              <w:top w:val="nil"/>
              <w:left w:val="nil"/>
              <w:bottom w:val="single" w:sz="4" w:space="0" w:color="auto"/>
              <w:right w:val="single" w:sz="4" w:space="0" w:color="auto"/>
            </w:tcBorders>
            <w:noWrap/>
            <w:vAlign w:val="bottom"/>
            <w:hideMark/>
          </w:tcPr>
          <w:p w:rsidR="002162A9" w:rsidRPr="002162A9" w:rsidRDefault="002162A9" w:rsidP="00063B79">
            <w:pPr>
              <w:spacing w:after="0" w:line="240" w:lineRule="auto"/>
              <w:ind w:firstLine="426"/>
              <w:jc w:val="center"/>
              <w:rPr>
                <w:color w:val="000000"/>
              </w:rPr>
            </w:pPr>
            <w:r w:rsidRPr="002162A9">
              <w:rPr>
                <w:color w:val="000000"/>
              </w:rPr>
              <w:t>68.749,69</w:t>
            </w:r>
          </w:p>
        </w:tc>
        <w:tc>
          <w:tcPr>
            <w:tcW w:w="1804" w:type="dxa"/>
            <w:tcBorders>
              <w:top w:val="nil"/>
              <w:left w:val="nil"/>
              <w:bottom w:val="single" w:sz="4" w:space="0" w:color="auto"/>
              <w:right w:val="single" w:sz="4" w:space="0" w:color="auto"/>
            </w:tcBorders>
            <w:vAlign w:val="center"/>
            <w:hideMark/>
          </w:tcPr>
          <w:p w:rsidR="002162A9" w:rsidRPr="002162A9" w:rsidRDefault="002162A9" w:rsidP="00063B79">
            <w:pPr>
              <w:spacing w:after="0" w:line="240" w:lineRule="auto"/>
              <w:ind w:firstLine="426"/>
              <w:jc w:val="center"/>
              <w:rPr>
                <w:color w:val="000000"/>
              </w:rPr>
            </w:pPr>
            <w:r w:rsidRPr="002162A9">
              <w:rPr>
                <w:color w:val="000000"/>
              </w:rPr>
              <w:t>62.063,85</w:t>
            </w:r>
          </w:p>
        </w:tc>
      </w:tr>
      <w:bookmarkEnd w:id="0"/>
      <w:bookmarkEnd w:id="1"/>
    </w:tbl>
    <w:p w:rsidR="002162A9" w:rsidRDefault="002162A9" w:rsidP="00063B79">
      <w:pPr>
        <w:spacing w:line="360" w:lineRule="auto"/>
        <w:ind w:right="-285" w:firstLine="426"/>
        <w:jc w:val="both"/>
        <w:rPr>
          <w:rFonts w:asciiTheme="minorHAnsi" w:hAnsiTheme="minorHAnsi" w:cs="Myriad Pro"/>
        </w:rPr>
      </w:pPr>
    </w:p>
    <w:tbl>
      <w:tblPr>
        <w:tblW w:w="7953" w:type="dxa"/>
        <w:jc w:val="center"/>
        <w:tblCellMar>
          <w:left w:w="70" w:type="dxa"/>
          <w:right w:w="70" w:type="dxa"/>
        </w:tblCellMar>
        <w:tblLook w:val="04A0"/>
      </w:tblPr>
      <w:tblGrid>
        <w:gridCol w:w="4259"/>
        <w:gridCol w:w="1426"/>
        <w:gridCol w:w="1134"/>
        <w:gridCol w:w="1134"/>
      </w:tblGrid>
      <w:tr w:rsidR="00F6034A" w:rsidRPr="002162A9" w:rsidTr="00170E1D">
        <w:trPr>
          <w:trHeight w:val="300"/>
          <w:jc w:val="center"/>
        </w:trPr>
        <w:tc>
          <w:tcPr>
            <w:tcW w:w="7953" w:type="dxa"/>
            <w:gridSpan w:val="4"/>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F6034A" w:rsidRPr="002162A9" w:rsidRDefault="00294134" w:rsidP="00063B79">
            <w:pPr>
              <w:spacing w:after="0" w:line="240" w:lineRule="auto"/>
              <w:ind w:firstLine="426"/>
              <w:jc w:val="center"/>
              <w:rPr>
                <w:b/>
                <w:color w:val="FFFFFF" w:themeColor="background1"/>
              </w:rPr>
            </w:pPr>
            <w:r>
              <w:rPr>
                <w:b/>
                <w:color w:val="FFFFFF" w:themeColor="background1"/>
              </w:rPr>
              <w:t xml:space="preserve">ANA FASILLARIN </w:t>
            </w:r>
            <w:r w:rsidR="00F6034A" w:rsidRPr="002162A9">
              <w:rPr>
                <w:b/>
                <w:color w:val="FFFFFF" w:themeColor="background1"/>
              </w:rPr>
              <w:t xml:space="preserve">GELİR </w:t>
            </w:r>
            <w:r>
              <w:rPr>
                <w:b/>
                <w:color w:val="FFFFFF" w:themeColor="background1"/>
              </w:rPr>
              <w:t>İÇİNDEKİ ORANI</w:t>
            </w:r>
          </w:p>
        </w:tc>
      </w:tr>
      <w:tr w:rsidR="00F6034A" w:rsidRPr="002162A9" w:rsidTr="00170E1D">
        <w:trPr>
          <w:trHeight w:val="300"/>
          <w:jc w:val="center"/>
        </w:trPr>
        <w:tc>
          <w:tcPr>
            <w:tcW w:w="4259" w:type="dxa"/>
            <w:tcBorders>
              <w:top w:val="nil"/>
              <w:left w:val="single" w:sz="4" w:space="0" w:color="auto"/>
              <w:bottom w:val="single" w:sz="4" w:space="0" w:color="auto"/>
              <w:right w:val="single" w:sz="4" w:space="0" w:color="auto"/>
            </w:tcBorders>
            <w:noWrap/>
            <w:vAlign w:val="bottom"/>
            <w:hideMark/>
          </w:tcPr>
          <w:p w:rsidR="00F6034A" w:rsidRPr="002162A9" w:rsidRDefault="00F6034A" w:rsidP="00063B79">
            <w:pPr>
              <w:spacing w:after="0" w:line="240" w:lineRule="auto"/>
              <w:ind w:firstLine="426"/>
              <w:rPr>
                <w:color w:val="000000"/>
              </w:rPr>
            </w:pPr>
            <w:bookmarkStart w:id="2" w:name="_Hlk427928888"/>
            <w:r w:rsidRPr="002162A9">
              <w:rPr>
                <w:color w:val="000000"/>
              </w:rPr>
              <w:t> </w:t>
            </w:r>
          </w:p>
        </w:tc>
        <w:tc>
          <w:tcPr>
            <w:tcW w:w="1426" w:type="dxa"/>
            <w:tcBorders>
              <w:top w:val="nil"/>
              <w:left w:val="nil"/>
              <w:bottom w:val="single" w:sz="4" w:space="0" w:color="auto"/>
              <w:right w:val="single" w:sz="4" w:space="0" w:color="auto"/>
            </w:tcBorders>
            <w:noWrap/>
            <w:vAlign w:val="bottom"/>
            <w:hideMark/>
          </w:tcPr>
          <w:p w:rsidR="00F6034A" w:rsidRPr="002162A9" w:rsidRDefault="00F6034A" w:rsidP="00063B79">
            <w:pPr>
              <w:spacing w:after="0" w:line="240" w:lineRule="auto"/>
              <w:ind w:firstLine="426"/>
              <w:jc w:val="center"/>
              <w:rPr>
                <w:b/>
                <w:bCs/>
                <w:color w:val="000000"/>
              </w:rPr>
            </w:pPr>
            <w:r w:rsidRPr="002162A9">
              <w:rPr>
                <w:b/>
                <w:bCs/>
                <w:color w:val="000000"/>
              </w:rPr>
              <w:t>2012</w:t>
            </w:r>
          </w:p>
        </w:tc>
        <w:tc>
          <w:tcPr>
            <w:tcW w:w="1134" w:type="dxa"/>
            <w:tcBorders>
              <w:top w:val="nil"/>
              <w:left w:val="nil"/>
              <w:bottom w:val="single" w:sz="4" w:space="0" w:color="auto"/>
              <w:right w:val="single" w:sz="4" w:space="0" w:color="auto"/>
            </w:tcBorders>
            <w:noWrap/>
            <w:vAlign w:val="bottom"/>
            <w:hideMark/>
          </w:tcPr>
          <w:p w:rsidR="00F6034A" w:rsidRPr="002162A9" w:rsidRDefault="00F6034A" w:rsidP="00063B79">
            <w:pPr>
              <w:spacing w:after="0" w:line="240" w:lineRule="auto"/>
              <w:ind w:firstLine="426"/>
              <w:jc w:val="center"/>
              <w:rPr>
                <w:b/>
                <w:bCs/>
                <w:color w:val="000000"/>
              </w:rPr>
            </w:pPr>
            <w:r w:rsidRPr="002162A9">
              <w:rPr>
                <w:b/>
                <w:bCs/>
                <w:color w:val="000000"/>
              </w:rPr>
              <w:t>2013</w:t>
            </w:r>
          </w:p>
        </w:tc>
        <w:tc>
          <w:tcPr>
            <w:tcW w:w="1134" w:type="dxa"/>
            <w:tcBorders>
              <w:top w:val="nil"/>
              <w:left w:val="nil"/>
              <w:bottom w:val="single" w:sz="4" w:space="0" w:color="auto"/>
              <w:right w:val="single" w:sz="4" w:space="0" w:color="auto"/>
            </w:tcBorders>
            <w:noWrap/>
            <w:vAlign w:val="bottom"/>
            <w:hideMark/>
          </w:tcPr>
          <w:p w:rsidR="00F6034A" w:rsidRPr="002162A9" w:rsidRDefault="00F6034A" w:rsidP="00063B79">
            <w:pPr>
              <w:spacing w:after="0" w:line="240" w:lineRule="auto"/>
              <w:ind w:firstLine="426"/>
              <w:jc w:val="center"/>
              <w:rPr>
                <w:b/>
                <w:bCs/>
                <w:color w:val="000000"/>
              </w:rPr>
            </w:pPr>
            <w:r w:rsidRPr="002162A9">
              <w:rPr>
                <w:b/>
                <w:bCs/>
                <w:color w:val="000000"/>
              </w:rPr>
              <w:t>2014</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bookmarkStart w:id="3" w:name="_Hlk427929137"/>
            <w:r w:rsidRPr="002162A9">
              <w:rPr>
                <w:color w:val="000000"/>
              </w:rPr>
              <w:t xml:space="preserve">Kayıt ücreti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0,04</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0,04</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0,05</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Yıllık aidat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0,32</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0,41</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0,38</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Munzam aidat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0,23</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0,24</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0,24</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Yapılan hizmetler karşılığı alınan ücretler</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0,18</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0,05</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0,03</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Belge bedelleri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0,04</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0,03</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0,03</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Pr>
                <w:color w:val="000000"/>
              </w:rPr>
              <w:t>Tarife tasd</w:t>
            </w:r>
            <w:r w:rsidRPr="002162A9">
              <w:rPr>
                <w:color w:val="000000"/>
              </w:rPr>
              <w:t xml:space="preserve">ik ücretleri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0,00</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Faiz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0,11</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0,11</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0,15</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Kira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0,03</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0,04</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0,03</w:t>
            </w:r>
          </w:p>
        </w:tc>
      </w:tr>
      <w:tr w:rsidR="00680AAF" w:rsidRPr="002162A9" w:rsidTr="00170E1D">
        <w:trPr>
          <w:trHeight w:hRule="exact" w:val="284"/>
          <w:jc w:val="center"/>
        </w:trPr>
        <w:tc>
          <w:tcPr>
            <w:tcW w:w="4259" w:type="dxa"/>
            <w:tcBorders>
              <w:top w:val="nil"/>
              <w:left w:val="single" w:sz="4" w:space="0" w:color="auto"/>
              <w:bottom w:val="single" w:sz="4" w:space="0" w:color="auto"/>
              <w:right w:val="single" w:sz="4" w:space="0" w:color="auto"/>
            </w:tcBorders>
            <w:noWrap/>
            <w:vAlign w:val="bottom"/>
            <w:hideMark/>
          </w:tcPr>
          <w:p w:rsidR="00680AAF" w:rsidRPr="002162A9" w:rsidRDefault="00680AAF" w:rsidP="00063B79">
            <w:pPr>
              <w:spacing w:after="0" w:line="240" w:lineRule="auto"/>
              <w:ind w:firstLine="426"/>
              <w:rPr>
                <w:color w:val="000000"/>
              </w:rPr>
            </w:pPr>
            <w:r w:rsidRPr="002162A9">
              <w:rPr>
                <w:color w:val="000000"/>
              </w:rPr>
              <w:t xml:space="preserve">Sair gelirler- ticaret sicil harcı gelirleri </w:t>
            </w:r>
          </w:p>
        </w:tc>
        <w:tc>
          <w:tcPr>
            <w:tcW w:w="1426"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0,06</w:t>
            </w:r>
          </w:p>
        </w:tc>
        <w:tc>
          <w:tcPr>
            <w:tcW w:w="1134" w:type="dxa"/>
            <w:tcBorders>
              <w:top w:val="nil"/>
              <w:left w:val="nil"/>
              <w:bottom w:val="single" w:sz="4" w:space="0" w:color="auto"/>
              <w:right w:val="single" w:sz="4" w:space="0" w:color="auto"/>
            </w:tcBorders>
            <w:noWrap/>
            <w:vAlign w:val="bottom"/>
            <w:hideMark/>
          </w:tcPr>
          <w:p w:rsidR="00680AAF" w:rsidRDefault="00680AAF" w:rsidP="00063B79">
            <w:pPr>
              <w:ind w:firstLine="426"/>
              <w:jc w:val="center"/>
              <w:rPr>
                <w:color w:val="000000"/>
              </w:rPr>
            </w:pPr>
            <w:r>
              <w:rPr>
                <w:color w:val="000000"/>
              </w:rPr>
              <w:t>0,08</w:t>
            </w:r>
          </w:p>
        </w:tc>
        <w:tc>
          <w:tcPr>
            <w:tcW w:w="1134" w:type="dxa"/>
            <w:tcBorders>
              <w:top w:val="nil"/>
              <w:left w:val="nil"/>
              <w:bottom w:val="single" w:sz="4" w:space="0" w:color="auto"/>
              <w:right w:val="single" w:sz="4" w:space="0" w:color="auto"/>
            </w:tcBorders>
            <w:vAlign w:val="bottom"/>
            <w:hideMark/>
          </w:tcPr>
          <w:p w:rsidR="00680AAF" w:rsidRDefault="00680AAF" w:rsidP="00063B79">
            <w:pPr>
              <w:ind w:firstLine="426"/>
              <w:jc w:val="center"/>
              <w:rPr>
                <w:color w:val="000000"/>
              </w:rPr>
            </w:pPr>
            <w:r>
              <w:rPr>
                <w:color w:val="000000"/>
              </w:rPr>
              <w:t>0,07</w:t>
            </w:r>
          </w:p>
        </w:tc>
      </w:tr>
      <w:bookmarkEnd w:id="2"/>
      <w:bookmarkEnd w:id="3"/>
    </w:tbl>
    <w:p w:rsidR="00F6034A" w:rsidRDefault="00F6034A" w:rsidP="00063B79">
      <w:pPr>
        <w:spacing w:line="360" w:lineRule="auto"/>
        <w:ind w:right="-285" w:firstLine="426"/>
        <w:jc w:val="both"/>
        <w:rPr>
          <w:rFonts w:asciiTheme="minorHAnsi" w:hAnsiTheme="minorHAnsi" w:cs="Myriad Pro"/>
        </w:rPr>
      </w:pPr>
    </w:p>
    <w:p w:rsidR="0044387D" w:rsidRDefault="0044387D" w:rsidP="00063B79">
      <w:pPr>
        <w:spacing w:after="200" w:line="288" w:lineRule="auto"/>
        <w:ind w:right="-284" w:firstLine="426"/>
        <w:jc w:val="both"/>
        <w:rPr>
          <w:rFonts w:asciiTheme="minorHAnsi" w:hAnsiTheme="minorHAnsi" w:cs="Myriad Pro"/>
        </w:rPr>
      </w:pPr>
      <w:bookmarkStart w:id="4" w:name="OLE_LINK3"/>
      <w:bookmarkStart w:id="5" w:name="OLE_LINK4"/>
      <w:r>
        <w:rPr>
          <w:rFonts w:asciiTheme="minorHAnsi" w:hAnsiTheme="minorHAnsi" w:cs="Myriad Pro"/>
        </w:rPr>
        <w:t>Gelirlerin yıllara sari olarak belli bir istikrar içerisinde olduğu ve gelir kal</w:t>
      </w:r>
      <w:r w:rsidR="0070228D">
        <w:rPr>
          <w:rFonts w:asciiTheme="minorHAnsi" w:hAnsiTheme="minorHAnsi" w:cs="Myriad Pro"/>
        </w:rPr>
        <w:t>emlerinin de top</w:t>
      </w:r>
      <w:r>
        <w:rPr>
          <w:rFonts w:asciiTheme="minorHAnsi" w:hAnsiTheme="minorHAnsi" w:cs="Myriad Pro"/>
        </w:rPr>
        <w:t>l</w:t>
      </w:r>
      <w:r w:rsidR="0070228D">
        <w:rPr>
          <w:rFonts w:asciiTheme="minorHAnsi" w:hAnsiTheme="minorHAnsi" w:cs="Myriad Pro"/>
        </w:rPr>
        <w:t>a</w:t>
      </w:r>
      <w:r>
        <w:rPr>
          <w:rFonts w:asciiTheme="minorHAnsi" w:hAnsiTheme="minorHAnsi" w:cs="Myriad Pro"/>
        </w:rPr>
        <w:t xml:space="preserve">m gelir içerisindeki oranının önemli ölçüde değişmediği göze çarpmaktadır. </w:t>
      </w:r>
      <w:r w:rsidR="0070228D">
        <w:rPr>
          <w:rFonts w:asciiTheme="minorHAnsi" w:hAnsiTheme="minorHAnsi" w:cs="Myriad Pro"/>
        </w:rPr>
        <w:t xml:space="preserve">Gelirlerin göstermiş olduğu bu istikrarlı yapı </w:t>
      </w:r>
      <w:r>
        <w:rPr>
          <w:rFonts w:asciiTheme="minorHAnsi" w:hAnsiTheme="minorHAnsi" w:cs="Myriad Pro"/>
        </w:rPr>
        <w:t>Oda’nın geleceğini planlaması açısından müspet bir durumdur.</w:t>
      </w:r>
    </w:p>
    <w:bookmarkEnd w:id="4"/>
    <w:bookmarkEnd w:id="5"/>
    <w:p w:rsidR="003B3F6B" w:rsidRDefault="008C0DDF" w:rsidP="00063B79">
      <w:pPr>
        <w:spacing w:line="360" w:lineRule="auto"/>
        <w:ind w:right="-285" w:firstLine="426"/>
        <w:jc w:val="center"/>
        <w:rPr>
          <w:rFonts w:asciiTheme="minorHAnsi" w:hAnsiTheme="minorHAnsi" w:cs="Myriad Pro"/>
        </w:rPr>
      </w:pPr>
      <w:r w:rsidRPr="008C0DDF">
        <w:rPr>
          <w:rFonts w:asciiTheme="minorHAnsi" w:hAnsiTheme="minorHAnsi" w:cs="Myriad Pro"/>
          <w:noProof/>
        </w:rPr>
        <w:drawing>
          <wp:inline distT="0" distB="0" distL="0" distR="0">
            <wp:extent cx="5553075" cy="3962400"/>
            <wp:effectExtent l="19050" t="0" r="9525" b="0"/>
            <wp:docPr id="23"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B3F6B" w:rsidRDefault="00624769" w:rsidP="00063B79">
      <w:pPr>
        <w:spacing w:line="360" w:lineRule="auto"/>
        <w:ind w:right="-285" w:firstLine="426"/>
        <w:jc w:val="center"/>
        <w:rPr>
          <w:rFonts w:asciiTheme="minorHAnsi" w:hAnsiTheme="minorHAnsi" w:cs="Myriad Pro"/>
        </w:rPr>
      </w:pPr>
      <w:r w:rsidRPr="00624769">
        <w:rPr>
          <w:rFonts w:asciiTheme="minorHAnsi" w:hAnsiTheme="minorHAnsi" w:cs="Myriad Pro"/>
          <w:noProof/>
        </w:rPr>
        <w:lastRenderedPageBreak/>
        <w:drawing>
          <wp:inline distT="0" distB="0" distL="0" distR="0">
            <wp:extent cx="5505450" cy="3619500"/>
            <wp:effectExtent l="19050" t="0" r="19050" b="0"/>
            <wp:docPr id="18"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72F2F" w:rsidRDefault="00C72F2F" w:rsidP="00063B79">
      <w:pPr>
        <w:spacing w:line="360" w:lineRule="auto"/>
        <w:ind w:right="-285" w:firstLine="426"/>
        <w:jc w:val="center"/>
        <w:rPr>
          <w:rFonts w:asciiTheme="minorHAnsi" w:hAnsiTheme="minorHAnsi" w:cs="Myriad Pro"/>
        </w:rPr>
      </w:pPr>
    </w:p>
    <w:tbl>
      <w:tblPr>
        <w:tblW w:w="9351" w:type="dxa"/>
        <w:jc w:val="center"/>
        <w:tblCellMar>
          <w:left w:w="70" w:type="dxa"/>
          <w:right w:w="70" w:type="dxa"/>
        </w:tblCellMar>
        <w:tblLook w:val="04A0"/>
      </w:tblPr>
      <w:tblGrid>
        <w:gridCol w:w="4268"/>
        <w:gridCol w:w="1648"/>
        <w:gridCol w:w="1720"/>
        <w:gridCol w:w="1715"/>
      </w:tblGrid>
      <w:tr w:rsidR="00A17868" w:rsidRPr="00A17868" w:rsidTr="00D47419">
        <w:trPr>
          <w:trHeight w:val="300"/>
          <w:jc w:val="center"/>
        </w:trPr>
        <w:tc>
          <w:tcPr>
            <w:tcW w:w="9351" w:type="dxa"/>
            <w:gridSpan w:val="4"/>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A17868" w:rsidRPr="00A17868" w:rsidRDefault="007E79D5" w:rsidP="00063B79">
            <w:pPr>
              <w:spacing w:after="0" w:line="240" w:lineRule="auto"/>
              <w:ind w:firstLine="426"/>
              <w:jc w:val="center"/>
              <w:rPr>
                <w:b/>
                <w:bCs/>
                <w:color w:val="FFFFFF"/>
              </w:rPr>
            </w:pPr>
            <w:r>
              <w:rPr>
                <w:b/>
                <w:bCs/>
                <w:color w:val="FFFFFF"/>
              </w:rPr>
              <w:t>A</w:t>
            </w:r>
            <w:r w:rsidR="00A17868" w:rsidRPr="00A17868">
              <w:rPr>
                <w:b/>
                <w:bCs/>
                <w:color w:val="FFFFFF"/>
              </w:rPr>
              <w:t>NA FASILLAR BAZINDA GİDER (TL)</w:t>
            </w:r>
          </w:p>
        </w:tc>
      </w:tr>
      <w:tr w:rsidR="006202CE" w:rsidRPr="006202CE" w:rsidTr="00D47419">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A17868" w:rsidRPr="006202CE" w:rsidRDefault="00A17868" w:rsidP="00063B79">
            <w:pPr>
              <w:spacing w:after="0" w:line="240" w:lineRule="auto"/>
              <w:ind w:firstLine="426"/>
              <w:rPr>
                <w:color w:val="FF0000"/>
              </w:rPr>
            </w:pPr>
            <w:r w:rsidRPr="006202CE">
              <w:rPr>
                <w:color w:val="FF0000"/>
              </w:rPr>
              <w:t> </w:t>
            </w:r>
          </w:p>
        </w:tc>
        <w:tc>
          <w:tcPr>
            <w:tcW w:w="1648" w:type="dxa"/>
            <w:tcBorders>
              <w:top w:val="nil"/>
              <w:left w:val="nil"/>
              <w:bottom w:val="single" w:sz="4" w:space="0" w:color="auto"/>
              <w:right w:val="single" w:sz="4" w:space="0" w:color="auto"/>
            </w:tcBorders>
            <w:noWrap/>
            <w:vAlign w:val="bottom"/>
            <w:hideMark/>
          </w:tcPr>
          <w:p w:rsidR="00A17868" w:rsidRPr="006202CE" w:rsidRDefault="00A17868" w:rsidP="00063B79">
            <w:pPr>
              <w:spacing w:after="0" w:line="240" w:lineRule="auto"/>
              <w:ind w:firstLine="426"/>
              <w:jc w:val="center"/>
              <w:rPr>
                <w:b/>
                <w:bCs/>
                <w:color w:val="FF0000"/>
              </w:rPr>
            </w:pPr>
            <w:r w:rsidRPr="006202CE">
              <w:rPr>
                <w:b/>
                <w:bCs/>
                <w:color w:val="FF0000"/>
              </w:rPr>
              <w:t>2012</w:t>
            </w:r>
          </w:p>
        </w:tc>
        <w:tc>
          <w:tcPr>
            <w:tcW w:w="1720" w:type="dxa"/>
            <w:tcBorders>
              <w:top w:val="nil"/>
              <w:left w:val="nil"/>
              <w:bottom w:val="single" w:sz="4" w:space="0" w:color="auto"/>
              <w:right w:val="single" w:sz="4" w:space="0" w:color="auto"/>
            </w:tcBorders>
            <w:noWrap/>
            <w:vAlign w:val="bottom"/>
            <w:hideMark/>
          </w:tcPr>
          <w:p w:rsidR="00A17868" w:rsidRPr="006202CE" w:rsidRDefault="00A17868" w:rsidP="00063B79">
            <w:pPr>
              <w:spacing w:after="0" w:line="240" w:lineRule="auto"/>
              <w:ind w:firstLine="426"/>
              <w:jc w:val="center"/>
              <w:rPr>
                <w:b/>
                <w:bCs/>
                <w:color w:val="FF0000"/>
              </w:rPr>
            </w:pPr>
            <w:r w:rsidRPr="006202CE">
              <w:rPr>
                <w:b/>
                <w:bCs/>
                <w:color w:val="FF0000"/>
              </w:rPr>
              <w:t>2013</w:t>
            </w:r>
          </w:p>
        </w:tc>
        <w:tc>
          <w:tcPr>
            <w:tcW w:w="1715" w:type="dxa"/>
            <w:tcBorders>
              <w:top w:val="nil"/>
              <w:left w:val="nil"/>
              <w:bottom w:val="single" w:sz="4" w:space="0" w:color="auto"/>
              <w:right w:val="single" w:sz="4" w:space="0" w:color="auto"/>
            </w:tcBorders>
            <w:noWrap/>
            <w:vAlign w:val="bottom"/>
            <w:hideMark/>
          </w:tcPr>
          <w:p w:rsidR="00A17868" w:rsidRPr="006202CE" w:rsidRDefault="00A17868" w:rsidP="00063B79">
            <w:pPr>
              <w:spacing w:after="0" w:line="240" w:lineRule="auto"/>
              <w:ind w:firstLine="426"/>
              <w:jc w:val="center"/>
              <w:rPr>
                <w:b/>
                <w:bCs/>
                <w:color w:val="FF0000"/>
              </w:rPr>
            </w:pPr>
            <w:r w:rsidRPr="006202CE">
              <w:rPr>
                <w:b/>
                <w:bCs/>
                <w:color w:val="FF0000"/>
              </w:rPr>
              <w:t>2014</w:t>
            </w:r>
          </w:p>
        </w:tc>
      </w:tr>
      <w:tr w:rsidR="006202CE" w:rsidRPr="006202CE" w:rsidTr="00D47419">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A17868" w:rsidRPr="006202CE" w:rsidRDefault="00A17868" w:rsidP="00063B79">
            <w:pPr>
              <w:spacing w:after="0" w:line="240" w:lineRule="auto"/>
              <w:ind w:firstLine="426"/>
              <w:rPr>
                <w:color w:val="FF0000"/>
              </w:rPr>
            </w:pPr>
            <w:r w:rsidRPr="006202CE">
              <w:rPr>
                <w:color w:val="FF0000"/>
              </w:rPr>
              <w:t xml:space="preserve">Personel giderleri  </w:t>
            </w:r>
          </w:p>
        </w:tc>
        <w:tc>
          <w:tcPr>
            <w:tcW w:w="1648" w:type="dxa"/>
            <w:tcBorders>
              <w:top w:val="nil"/>
              <w:left w:val="nil"/>
              <w:bottom w:val="single" w:sz="4" w:space="0" w:color="auto"/>
              <w:right w:val="single" w:sz="4" w:space="0" w:color="auto"/>
            </w:tcBorders>
            <w:noWrap/>
            <w:vAlign w:val="bottom"/>
            <w:hideMark/>
          </w:tcPr>
          <w:p w:rsidR="00A17868" w:rsidRPr="006202CE" w:rsidRDefault="00A17868" w:rsidP="00063B79">
            <w:pPr>
              <w:spacing w:after="0" w:line="240" w:lineRule="auto"/>
              <w:ind w:firstLine="426"/>
              <w:jc w:val="center"/>
              <w:rPr>
                <w:color w:val="FF0000"/>
              </w:rPr>
            </w:pPr>
            <w:r w:rsidRPr="006202CE">
              <w:rPr>
                <w:color w:val="FF0000"/>
              </w:rPr>
              <w:t>215.049,08</w:t>
            </w:r>
          </w:p>
        </w:tc>
        <w:tc>
          <w:tcPr>
            <w:tcW w:w="1720"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199.419,92</w:t>
            </w:r>
          </w:p>
        </w:tc>
        <w:tc>
          <w:tcPr>
            <w:tcW w:w="1715"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254.461,10</w:t>
            </w:r>
          </w:p>
        </w:tc>
      </w:tr>
      <w:tr w:rsidR="006202CE" w:rsidRPr="006202CE" w:rsidTr="00D47419">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A17868" w:rsidRPr="006202CE" w:rsidRDefault="00A17868" w:rsidP="00063B79">
            <w:pPr>
              <w:spacing w:after="0" w:line="240" w:lineRule="auto"/>
              <w:ind w:firstLine="426"/>
              <w:rPr>
                <w:color w:val="FF0000"/>
              </w:rPr>
            </w:pPr>
            <w:r w:rsidRPr="006202CE">
              <w:rPr>
                <w:color w:val="FF0000"/>
              </w:rPr>
              <w:t>Dışarıdan sağlanan fayda ve hizmetler</w:t>
            </w:r>
          </w:p>
        </w:tc>
        <w:tc>
          <w:tcPr>
            <w:tcW w:w="1648" w:type="dxa"/>
            <w:tcBorders>
              <w:top w:val="nil"/>
              <w:left w:val="nil"/>
              <w:bottom w:val="single" w:sz="4" w:space="0" w:color="auto"/>
              <w:right w:val="single" w:sz="4" w:space="0" w:color="auto"/>
            </w:tcBorders>
            <w:noWrap/>
            <w:vAlign w:val="bottom"/>
            <w:hideMark/>
          </w:tcPr>
          <w:p w:rsidR="00A17868" w:rsidRPr="006202CE" w:rsidRDefault="00EA1521" w:rsidP="00EA1521">
            <w:pPr>
              <w:spacing w:after="0" w:line="240" w:lineRule="auto"/>
              <w:ind w:firstLine="426"/>
              <w:jc w:val="center"/>
              <w:rPr>
                <w:color w:val="FF0000"/>
              </w:rPr>
            </w:pPr>
            <w:r w:rsidRPr="006202CE">
              <w:rPr>
                <w:color w:val="FF0000"/>
              </w:rPr>
              <w:t>50.411,93</w:t>
            </w:r>
          </w:p>
        </w:tc>
        <w:tc>
          <w:tcPr>
            <w:tcW w:w="1720" w:type="dxa"/>
            <w:tcBorders>
              <w:top w:val="nil"/>
              <w:left w:val="nil"/>
              <w:bottom w:val="single" w:sz="4" w:space="0" w:color="auto"/>
              <w:right w:val="single" w:sz="4" w:space="0" w:color="auto"/>
            </w:tcBorders>
            <w:hideMark/>
          </w:tcPr>
          <w:p w:rsidR="00A17868" w:rsidRPr="006202CE" w:rsidRDefault="00A17868" w:rsidP="00EA1521">
            <w:pPr>
              <w:spacing w:after="0" w:line="240" w:lineRule="auto"/>
              <w:ind w:firstLine="426"/>
              <w:jc w:val="center"/>
              <w:rPr>
                <w:color w:val="FF0000"/>
              </w:rPr>
            </w:pPr>
            <w:r w:rsidRPr="006202CE">
              <w:rPr>
                <w:rFonts w:cs="Myriad Pro"/>
                <w:color w:val="FF0000"/>
              </w:rPr>
              <w:t>6</w:t>
            </w:r>
            <w:r w:rsidR="00EA1521" w:rsidRPr="006202CE">
              <w:rPr>
                <w:rFonts w:cs="Myriad Pro"/>
                <w:color w:val="FF0000"/>
              </w:rPr>
              <w:t>7.634,65</w:t>
            </w:r>
          </w:p>
        </w:tc>
        <w:tc>
          <w:tcPr>
            <w:tcW w:w="1715"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60.362,63</w:t>
            </w:r>
          </w:p>
        </w:tc>
      </w:tr>
      <w:tr w:rsidR="006202CE" w:rsidRPr="006202CE" w:rsidTr="00D47419">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A17868" w:rsidRPr="006202CE" w:rsidRDefault="00A17868" w:rsidP="00063B79">
            <w:pPr>
              <w:spacing w:after="0" w:line="240" w:lineRule="auto"/>
              <w:ind w:firstLine="426"/>
              <w:rPr>
                <w:color w:val="FF0000"/>
              </w:rPr>
            </w:pPr>
            <w:r w:rsidRPr="006202CE">
              <w:rPr>
                <w:color w:val="FF0000"/>
              </w:rPr>
              <w:t xml:space="preserve">Genel yönetim giderleri </w:t>
            </w:r>
          </w:p>
        </w:tc>
        <w:tc>
          <w:tcPr>
            <w:tcW w:w="1648" w:type="dxa"/>
            <w:tcBorders>
              <w:top w:val="nil"/>
              <w:left w:val="nil"/>
              <w:bottom w:val="single" w:sz="4" w:space="0" w:color="auto"/>
              <w:right w:val="single" w:sz="4" w:space="0" w:color="auto"/>
            </w:tcBorders>
            <w:noWrap/>
            <w:vAlign w:val="bottom"/>
            <w:hideMark/>
          </w:tcPr>
          <w:p w:rsidR="00A17868" w:rsidRPr="006202CE" w:rsidRDefault="00EA1521" w:rsidP="00EA1521">
            <w:pPr>
              <w:spacing w:after="0" w:line="240" w:lineRule="auto"/>
              <w:ind w:firstLine="426"/>
              <w:jc w:val="center"/>
              <w:rPr>
                <w:color w:val="FF0000"/>
              </w:rPr>
            </w:pPr>
            <w:r w:rsidRPr="006202CE">
              <w:rPr>
                <w:color w:val="FF0000"/>
              </w:rPr>
              <w:t>265.115,51</w:t>
            </w:r>
          </w:p>
        </w:tc>
        <w:tc>
          <w:tcPr>
            <w:tcW w:w="1720" w:type="dxa"/>
            <w:tcBorders>
              <w:top w:val="nil"/>
              <w:left w:val="nil"/>
              <w:bottom w:val="single" w:sz="4" w:space="0" w:color="auto"/>
              <w:right w:val="single" w:sz="4" w:space="0" w:color="auto"/>
            </w:tcBorders>
            <w:hideMark/>
          </w:tcPr>
          <w:p w:rsidR="00A17868" w:rsidRPr="006202CE" w:rsidRDefault="00EA1521" w:rsidP="00EA1521">
            <w:pPr>
              <w:spacing w:after="0" w:line="240" w:lineRule="auto"/>
              <w:ind w:firstLine="426"/>
              <w:jc w:val="center"/>
              <w:rPr>
                <w:color w:val="FF0000"/>
              </w:rPr>
            </w:pPr>
            <w:r w:rsidRPr="006202CE">
              <w:rPr>
                <w:rFonts w:cs="Myriad Pro"/>
                <w:color w:val="FF0000"/>
              </w:rPr>
              <w:t>232.765,81</w:t>
            </w:r>
          </w:p>
        </w:tc>
        <w:tc>
          <w:tcPr>
            <w:tcW w:w="1715"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247.821,62</w:t>
            </w:r>
          </w:p>
        </w:tc>
      </w:tr>
      <w:tr w:rsidR="006202CE" w:rsidRPr="006202CE" w:rsidTr="00D47419">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A17868" w:rsidRPr="006202CE" w:rsidRDefault="00A17868" w:rsidP="00063B79">
            <w:pPr>
              <w:spacing w:after="0" w:line="240" w:lineRule="auto"/>
              <w:ind w:firstLine="426"/>
              <w:rPr>
                <w:color w:val="FF0000"/>
              </w:rPr>
            </w:pPr>
            <w:r w:rsidRPr="006202CE">
              <w:rPr>
                <w:color w:val="FF0000"/>
              </w:rPr>
              <w:t xml:space="preserve">Vergi, resim ve harçlar </w:t>
            </w:r>
          </w:p>
        </w:tc>
        <w:tc>
          <w:tcPr>
            <w:tcW w:w="1648" w:type="dxa"/>
            <w:tcBorders>
              <w:top w:val="nil"/>
              <w:left w:val="nil"/>
              <w:bottom w:val="single" w:sz="4" w:space="0" w:color="auto"/>
              <w:right w:val="single" w:sz="4" w:space="0" w:color="auto"/>
            </w:tcBorders>
            <w:noWrap/>
            <w:vAlign w:val="bottom"/>
            <w:hideMark/>
          </w:tcPr>
          <w:p w:rsidR="00A17868" w:rsidRPr="006202CE" w:rsidRDefault="00A17868" w:rsidP="00063B79">
            <w:pPr>
              <w:spacing w:after="0" w:line="240" w:lineRule="auto"/>
              <w:ind w:firstLine="426"/>
              <w:jc w:val="center"/>
              <w:rPr>
                <w:color w:val="FF0000"/>
              </w:rPr>
            </w:pPr>
            <w:r w:rsidRPr="006202CE">
              <w:rPr>
                <w:color w:val="FF0000"/>
              </w:rPr>
              <w:t>840,88</w:t>
            </w:r>
          </w:p>
        </w:tc>
        <w:tc>
          <w:tcPr>
            <w:tcW w:w="1720"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1.004,96</w:t>
            </w:r>
          </w:p>
        </w:tc>
        <w:tc>
          <w:tcPr>
            <w:tcW w:w="1715" w:type="dxa"/>
            <w:tcBorders>
              <w:top w:val="nil"/>
              <w:left w:val="nil"/>
              <w:bottom w:val="single" w:sz="4" w:space="0" w:color="auto"/>
              <w:right w:val="single" w:sz="4" w:space="0" w:color="auto"/>
            </w:tcBorders>
            <w:hideMark/>
          </w:tcPr>
          <w:p w:rsidR="00A17868" w:rsidRPr="006202CE" w:rsidRDefault="00A17868" w:rsidP="00063B79">
            <w:pPr>
              <w:spacing w:after="0" w:line="240" w:lineRule="auto"/>
              <w:ind w:firstLine="426"/>
              <w:jc w:val="center"/>
              <w:rPr>
                <w:color w:val="FF0000"/>
              </w:rPr>
            </w:pPr>
            <w:r w:rsidRPr="006202CE">
              <w:rPr>
                <w:rFonts w:cs="Myriad Pro"/>
                <w:color w:val="FF0000"/>
              </w:rPr>
              <w:t>1.334,41</w:t>
            </w:r>
          </w:p>
        </w:tc>
      </w:tr>
      <w:tr w:rsidR="006202CE" w:rsidRPr="006202CE" w:rsidTr="00704E05">
        <w:trPr>
          <w:trHeight w:val="300"/>
          <w:jc w:val="center"/>
        </w:trPr>
        <w:tc>
          <w:tcPr>
            <w:tcW w:w="4268" w:type="dxa"/>
            <w:tcBorders>
              <w:top w:val="nil"/>
              <w:left w:val="single" w:sz="4" w:space="0" w:color="auto"/>
              <w:bottom w:val="single" w:sz="4" w:space="0" w:color="auto"/>
              <w:right w:val="single" w:sz="4" w:space="0" w:color="auto"/>
            </w:tcBorders>
            <w:noWrap/>
            <w:vAlign w:val="bottom"/>
            <w:hideMark/>
          </w:tcPr>
          <w:p w:rsidR="006202CE" w:rsidRPr="006202CE" w:rsidRDefault="006202CE" w:rsidP="006202CE">
            <w:pPr>
              <w:spacing w:after="0" w:line="240" w:lineRule="auto"/>
              <w:rPr>
                <w:color w:val="FF0000"/>
              </w:rPr>
            </w:pPr>
            <w:r w:rsidRPr="006202CE">
              <w:rPr>
                <w:color w:val="FF0000"/>
              </w:rPr>
              <w:t xml:space="preserve">         Finansman Giderleri</w:t>
            </w:r>
          </w:p>
        </w:tc>
        <w:tc>
          <w:tcPr>
            <w:tcW w:w="1648" w:type="dxa"/>
            <w:tcBorders>
              <w:top w:val="nil"/>
              <w:left w:val="nil"/>
              <w:bottom w:val="single" w:sz="4" w:space="0" w:color="auto"/>
              <w:right w:val="single" w:sz="4" w:space="0" w:color="auto"/>
            </w:tcBorders>
            <w:noWrap/>
            <w:vAlign w:val="bottom"/>
            <w:hideMark/>
          </w:tcPr>
          <w:p w:rsidR="006202CE" w:rsidRPr="006202CE" w:rsidRDefault="006202CE" w:rsidP="00704E05">
            <w:pPr>
              <w:spacing w:after="0" w:line="240" w:lineRule="auto"/>
              <w:ind w:firstLine="426"/>
              <w:jc w:val="center"/>
              <w:rPr>
                <w:color w:val="FF0000"/>
              </w:rPr>
            </w:pPr>
          </w:p>
        </w:tc>
        <w:tc>
          <w:tcPr>
            <w:tcW w:w="1720" w:type="dxa"/>
            <w:tcBorders>
              <w:top w:val="nil"/>
              <w:left w:val="nil"/>
              <w:bottom w:val="single" w:sz="4" w:space="0" w:color="auto"/>
              <w:right w:val="single" w:sz="4" w:space="0" w:color="auto"/>
            </w:tcBorders>
            <w:hideMark/>
          </w:tcPr>
          <w:p w:rsidR="006202CE" w:rsidRPr="006202CE" w:rsidRDefault="006202CE" w:rsidP="006202CE">
            <w:pPr>
              <w:spacing w:after="0" w:line="240" w:lineRule="auto"/>
              <w:ind w:firstLine="426"/>
              <w:rPr>
                <w:color w:val="FF0000"/>
              </w:rPr>
            </w:pPr>
            <w:r w:rsidRPr="006202CE">
              <w:rPr>
                <w:rFonts w:cs="Myriad Pro"/>
                <w:color w:val="FF0000"/>
              </w:rPr>
              <w:t>31,85</w:t>
            </w:r>
          </w:p>
        </w:tc>
        <w:tc>
          <w:tcPr>
            <w:tcW w:w="1715" w:type="dxa"/>
            <w:tcBorders>
              <w:top w:val="nil"/>
              <w:left w:val="nil"/>
              <w:bottom w:val="single" w:sz="4" w:space="0" w:color="auto"/>
              <w:right w:val="single" w:sz="4" w:space="0" w:color="auto"/>
            </w:tcBorders>
            <w:hideMark/>
          </w:tcPr>
          <w:p w:rsidR="006202CE" w:rsidRPr="006202CE" w:rsidRDefault="006202CE" w:rsidP="00704E05">
            <w:pPr>
              <w:spacing w:after="0" w:line="240" w:lineRule="auto"/>
              <w:ind w:firstLine="426"/>
              <w:jc w:val="center"/>
              <w:rPr>
                <w:color w:val="FF0000"/>
              </w:rPr>
            </w:pPr>
            <w:r w:rsidRPr="006202CE">
              <w:rPr>
                <w:color w:val="FF0000"/>
              </w:rPr>
              <w:t>162,26</w:t>
            </w:r>
          </w:p>
        </w:tc>
      </w:tr>
    </w:tbl>
    <w:p w:rsidR="006202CE" w:rsidRDefault="006202CE" w:rsidP="006202CE">
      <w:pPr>
        <w:spacing w:line="360" w:lineRule="auto"/>
        <w:ind w:right="-285" w:firstLine="426"/>
        <w:jc w:val="both"/>
        <w:rPr>
          <w:rFonts w:asciiTheme="minorHAnsi" w:hAnsiTheme="minorHAnsi" w:cs="Myriad Pro"/>
          <w:b/>
          <w:bCs/>
          <w:color w:val="000000"/>
        </w:rPr>
      </w:pPr>
    </w:p>
    <w:p w:rsidR="006202CE" w:rsidRDefault="006202CE" w:rsidP="00063B79">
      <w:pPr>
        <w:spacing w:line="360" w:lineRule="auto"/>
        <w:ind w:right="-285" w:firstLine="426"/>
        <w:jc w:val="both"/>
        <w:rPr>
          <w:rFonts w:asciiTheme="minorHAnsi" w:hAnsiTheme="minorHAnsi" w:cs="Myriad Pro"/>
          <w:b/>
          <w:bCs/>
          <w:color w:val="000000"/>
        </w:rPr>
      </w:pPr>
    </w:p>
    <w:tbl>
      <w:tblPr>
        <w:tblW w:w="7953" w:type="dxa"/>
        <w:jc w:val="center"/>
        <w:tblCellMar>
          <w:left w:w="70" w:type="dxa"/>
          <w:right w:w="70" w:type="dxa"/>
        </w:tblCellMar>
        <w:tblLook w:val="04A0"/>
      </w:tblPr>
      <w:tblGrid>
        <w:gridCol w:w="4268"/>
        <w:gridCol w:w="1276"/>
        <w:gridCol w:w="1134"/>
        <w:gridCol w:w="1275"/>
      </w:tblGrid>
      <w:tr w:rsidR="006202CE" w:rsidRPr="006202CE" w:rsidTr="00E45BDD">
        <w:trPr>
          <w:trHeight w:val="315"/>
          <w:jc w:val="center"/>
        </w:trPr>
        <w:tc>
          <w:tcPr>
            <w:tcW w:w="7953" w:type="dxa"/>
            <w:gridSpan w:val="4"/>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3B3F6B" w:rsidRPr="006202CE" w:rsidRDefault="003B3F6B" w:rsidP="00063B79">
            <w:pPr>
              <w:spacing w:after="0" w:line="240" w:lineRule="auto"/>
              <w:ind w:firstLine="426"/>
              <w:jc w:val="center"/>
              <w:rPr>
                <w:b/>
                <w:bCs/>
                <w:color w:val="FF0000"/>
              </w:rPr>
            </w:pPr>
            <w:r w:rsidRPr="006202CE">
              <w:rPr>
                <w:b/>
                <w:bCs/>
                <w:color w:val="FF0000"/>
              </w:rPr>
              <w:t>ANA FASILLARIN GİDER İÇİNDEKİ ORANI</w:t>
            </w:r>
          </w:p>
        </w:tc>
      </w:tr>
      <w:tr w:rsidR="006202CE" w:rsidRPr="006202CE" w:rsidTr="00E45BDD">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rPr>
                <w:color w:val="FF0000"/>
              </w:rPr>
            </w:pPr>
            <w:r w:rsidRPr="006202CE">
              <w:rPr>
                <w:color w:val="FF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b/>
                <w:bCs/>
                <w:color w:val="FF0000"/>
              </w:rPr>
            </w:pPr>
            <w:r w:rsidRPr="006202CE">
              <w:rPr>
                <w:b/>
                <w:bCs/>
                <w:color w:val="FF0000"/>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b/>
                <w:bCs/>
                <w:color w:val="FF0000"/>
              </w:rPr>
            </w:pPr>
            <w:r w:rsidRPr="006202CE">
              <w:rPr>
                <w:b/>
                <w:bCs/>
                <w:color w:val="FF0000"/>
              </w:rPr>
              <w:t>2013</w:t>
            </w:r>
          </w:p>
        </w:tc>
        <w:tc>
          <w:tcPr>
            <w:tcW w:w="1275"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b/>
                <w:bCs/>
                <w:color w:val="FF0000"/>
              </w:rPr>
            </w:pPr>
            <w:r w:rsidRPr="006202CE">
              <w:rPr>
                <w:b/>
                <w:bCs/>
                <w:color w:val="FF0000"/>
              </w:rPr>
              <w:t>2014</w:t>
            </w:r>
          </w:p>
        </w:tc>
      </w:tr>
      <w:tr w:rsidR="006202CE" w:rsidRPr="006202CE" w:rsidTr="00E45BDD">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rPr>
                <w:color w:val="FF0000"/>
              </w:rPr>
            </w:pPr>
            <w:r w:rsidRPr="006202CE">
              <w:rPr>
                <w:color w:val="FF0000"/>
              </w:rPr>
              <w:t xml:space="preserve">Personel giderleri  </w:t>
            </w:r>
          </w:p>
        </w:tc>
        <w:tc>
          <w:tcPr>
            <w:tcW w:w="1276"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0,40</w:t>
            </w:r>
          </w:p>
        </w:tc>
        <w:tc>
          <w:tcPr>
            <w:tcW w:w="1134"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0,40</w:t>
            </w:r>
          </w:p>
        </w:tc>
        <w:tc>
          <w:tcPr>
            <w:tcW w:w="1275" w:type="dxa"/>
            <w:tcBorders>
              <w:top w:val="nil"/>
              <w:left w:val="nil"/>
              <w:bottom w:val="single" w:sz="4" w:space="0" w:color="auto"/>
              <w:right w:val="single" w:sz="4" w:space="0" w:color="auto"/>
            </w:tcBorders>
            <w:shd w:val="clear" w:color="auto" w:fill="auto"/>
            <w:hideMark/>
          </w:tcPr>
          <w:p w:rsidR="003B3F6B" w:rsidRPr="006202CE" w:rsidRDefault="003B3F6B" w:rsidP="00063B79">
            <w:pPr>
              <w:spacing w:after="0" w:line="240" w:lineRule="auto"/>
              <w:ind w:firstLine="426"/>
              <w:jc w:val="center"/>
              <w:rPr>
                <w:color w:val="FF0000"/>
              </w:rPr>
            </w:pPr>
            <w:r w:rsidRPr="006202CE">
              <w:rPr>
                <w:color w:val="FF0000"/>
              </w:rPr>
              <w:t>0,31</w:t>
            </w:r>
          </w:p>
        </w:tc>
      </w:tr>
      <w:tr w:rsidR="006202CE" w:rsidRPr="006202CE" w:rsidTr="00E45BDD">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rPr>
                <w:color w:val="FF0000"/>
              </w:rPr>
            </w:pPr>
            <w:r w:rsidRPr="006202CE">
              <w:rPr>
                <w:color w:val="FF0000"/>
              </w:rPr>
              <w:t>Dışarıdan sağlanan fayda ve hizmetler</w:t>
            </w:r>
          </w:p>
        </w:tc>
        <w:tc>
          <w:tcPr>
            <w:tcW w:w="1276"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0,08</w:t>
            </w:r>
          </w:p>
        </w:tc>
        <w:tc>
          <w:tcPr>
            <w:tcW w:w="1134"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0,13</w:t>
            </w:r>
          </w:p>
        </w:tc>
        <w:tc>
          <w:tcPr>
            <w:tcW w:w="1275" w:type="dxa"/>
            <w:tcBorders>
              <w:top w:val="nil"/>
              <w:left w:val="nil"/>
              <w:bottom w:val="single" w:sz="4" w:space="0" w:color="auto"/>
              <w:right w:val="single" w:sz="4" w:space="0" w:color="auto"/>
            </w:tcBorders>
            <w:shd w:val="clear" w:color="auto" w:fill="auto"/>
            <w:hideMark/>
          </w:tcPr>
          <w:p w:rsidR="003B3F6B" w:rsidRPr="006202CE" w:rsidRDefault="003B3F6B" w:rsidP="00063B79">
            <w:pPr>
              <w:spacing w:after="0" w:line="240" w:lineRule="auto"/>
              <w:ind w:firstLine="426"/>
              <w:jc w:val="center"/>
              <w:rPr>
                <w:color w:val="FF0000"/>
              </w:rPr>
            </w:pPr>
            <w:r w:rsidRPr="006202CE">
              <w:rPr>
                <w:color w:val="FF0000"/>
              </w:rPr>
              <w:t>0,07</w:t>
            </w:r>
          </w:p>
        </w:tc>
      </w:tr>
      <w:tr w:rsidR="006202CE" w:rsidRPr="006202CE" w:rsidTr="00E45BDD">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rPr>
                <w:color w:val="FF0000"/>
              </w:rPr>
            </w:pPr>
            <w:r w:rsidRPr="006202CE">
              <w:rPr>
                <w:color w:val="FF0000"/>
              </w:rPr>
              <w:t xml:space="preserve">Genel yönetim giderleri </w:t>
            </w:r>
          </w:p>
        </w:tc>
        <w:tc>
          <w:tcPr>
            <w:tcW w:w="1276"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0,01</w:t>
            </w:r>
          </w:p>
        </w:tc>
        <w:tc>
          <w:tcPr>
            <w:tcW w:w="1275" w:type="dxa"/>
            <w:tcBorders>
              <w:top w:val="nil"/>
              <w:left w:val="nil"/>
              <w:bottom w:val="single" w:sz="4" w:space="0" w:color="auto"/>
              <w:right w:val="single" w:sz="4" w:space="0" w:color="auto"/>
            </w:tcBorders>
            <w:shd w:val="clear" w:color="auto" w:fill="auto"/>
            <w:hideMark/>
          </w:tcPr>
          <w:p w:rsidR="003B3F6B" w:rsidRPr="006202CE" w:rsidRDefault="003B3F6B" w:rsidP="00063B79">
            <w:pPr>
              <w:spacing w:after="0" w:line="240" w:lineRule="auto"/>
              <w:ind w:firstLine="426"/>
              <w:jc w:val="center"/>
              <w:rPr>
                <w:color w:val="FF0000"/>
              </w:rPr>
            </w:pPr>
            <w:r w:rsidRPr="006202CE">
              <w:rPr>
                <w:color w:val="FF0000"/>
              </w:rPr>
              <w:t>0,30</w:t>
            </w:r>
          </w:p>
        </w:tc>
      </w:tr>
      <w:tr w:rsidR="006202CE" w:rsidRPr="006202CE" w:rsidTr="00E45BDD">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rPr>
                <w:color w:val="FF0000"/>
              </w:rPr>
            </w:pPr>
            <w:r w:rsidRPr="006202CE">
              <w:rPr>
                <w:color w:val="FF0000"/>
              </w:rPr>
              <w:t xml:space="preserve">Vergi, resim ve harçlar </w:t>
            </w:r>
          </w:p>
        </w:tc>
        <w:tc>
          <w:tcPr>
            <w:tcW w:w="1276"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B3F6B" w:rsidRPr="006202CE" w:rsidRDefault="003B3F6B" w:rsidP="00063B79">
            <w:pPr>
              <w:spacing w:after="0" w:line="240" w:lineRule="auto"/>
              <w:ind w:firstLine="426"/>
              <w:jc w:val="center"/>
              <w:rPr>
                <w:color w:val="FF0000"/>
              </w:rPr>
            </w:pPr>
            <w:r w:rsidRPr="006202CE">
              <w:rPr>
                <w:color w:val="FF0000"/>
              </w:rPr>
              <w:t>0,00</w:t>
            </w:r>
          </w:p>
        </w:tc>
        <w:tc>
          <w:tcPr>
            <w:tcW w:w="1275" w:type="dxa"/>
            <w:tcBorders>
              <w:top w:val="nil"/>
              <w:left w:val="nil"/>
              <w:bottom w:val="single" w:sz="4" w:space="0" w:color="auto"/>
              <w:right w:val="single" w:sz="4" w:space="0" w:color="auto"/>
            </w:tcBorders>
            <w:shd w:val="clear" w:color="auto" w:fill="auto"/>
            <w:hideMark/>
          </w:tcPr>
          <w:p w:rsidR="003B3F6B" w:rsidRPr="006202CE" w:rsidRDefault="003B3F6B" w:rsidP="00063B79">
            <w:pPr>
              <w:spacing w:after="0" w:line="240" w:lineRule="auto"/>
              <w:ind w:firstLine="426"/>
              <w:jc w:val="center"/>
              <w:rPr>
                <w:color w:val="FF0000"/>
              </w:rPr>
            </w:pPr>
            <w:r w:rsidRPr="006202CE">
              <w:rPr>
                <w:color w:val="FF0000"/>
              </w:rPr>
              <w:t>0,00</w:t>
            </w:r>
          </w:p>
        </w:tc>
      </w:tr>
      <w:tr w:rsidR="006202CE" w:rsidRPr="006202CE" w:rsidTr="00704E05">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202CE" w:rsidRPr="006202CE" w:rsidRDefault="006202CE" w:rsidP="00704E05">
            <w:pPr>
              <w:spacing w:after="0" w:line="240" w:lineRule="auto"/>
              <w:ind w:firstLine="426"/>
              <w:rPr>
                <w:color w:val="FF0000"/>
              </w:rPr>
            </w:pPr>
            <w:r w:rsidRPr="006202CE">
              <w:rPr>
                <w:color w:val="FF0000"/>
              </w:rPr>
              <w:t>Finansman Giderleri</w:t>
            </w:r>
          </w:p>
        </w:tc>
        <w:tc>
          <w:tcPr>
            <w:tcW w:w="1276" w:type="dxa"/>
            <w:tcBorders>
              <w:top w:val="nil"/>
              <w:left w:val="nil"/>
              <w:bottom w:val="single" w:sz="4" w:space="0" w:color="auto"/>
              <w:right w:val="single" w:sz="4" w:space="0" w:color="auto"/>
            </w:tcBorders>
            <w:shd w:val="clear" w:color="auto" w:fill="auto"/>
            <w:noWrap/>
            <w:vAlign w:val="bottom"/>
            <w:hideMark/>
          </w:tcPr>
          <w:p w:rsidR="006202CE" w:rsidRPr="006202CE" w:rsidRDefault="006202CE" w:rsidP="00704E05">
            <w:pPr>
              <w:spacing w:after="0" w:line="240" w:lineRule="auto"/>
              <w:ind w:firstLine="426"/>
              <w:jc w:val="center"/>
              <w:rPr>
                <w:color w:val="FF0000"/>
              </w:rPr>
            </w:pPr>
            <w:r w:rsidRPr="006202CE">
              <w:rPr>
                <w:color w:val="FF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202CE" w:rsidRPr="006202CE" w:rsidRDefault="006202CE" w:rsidP="00704E05">
            <w:pPr>
              <w:spacing w:after="0" w:line="240" w:lineRule="auto"/>
              <w:ind w:firstLine="426"/>
              <w:jc w:val="center"/>
              <w:rPr>
                <w:color w:val="FF0000"/>
              </w:rPr>
            </w:pPr>
            <w:r w:rsidRPr="006202CE">
              <w:rPr>
                <w:color w:val="FF0000"/>
              </w:rPr>
              <w:t>0,00</w:t>
            </w:r>
          </w:p>
        </w:tc>
        <w:tc>
          <w:tcPr>
            <w:tcW w:w="1275" w:type="dxa"/>
            <w:tcBorders>
              <w:top w:val="nil"/>
              <w:left w:val="nil"/>
              <w:bottom w:val="single" w:sz="4" w:space="0" w:color="auto"/>
              <w:right w:val="single" w:sz="4" w:space="0" w:color="auto"/>
            </w:tcBorders>
            <w:shd w:val="clear" w:color="auto" w:fill="auto"/>
            <w:hideMark/>
          </w:tcPr>
          <w:p w:rsidR="006202CE" w:rsidRPr="006202CE" w:rsidRDefault="006202CE" w:rsidP="00704E05">
            <w:pPr>
              <w:spacing w:after="0" w:line="240" w:lineRule="auto"/>
              <w:ind w:firstLine="426"/>
              <w:jc w:val="center"/>
              <w:rPr>
                <w:color w:val="FF0000"/>
              </w:rPr>
            </w:pPr>
            <w:r w:rsidRPr="006202CE">
              <w:rPr>
                <w:color w:val="FF0000"/>
              </w:rPr>
              <w:t>0,00</w:t>
            </w:r>
          </w:p>
        </w:tc>
      </w:tr>
    </w:tbl>
    <w:p w:rsidR="003B3F6B" w:rsidRPr="006202CE" w:rsidRDefault="003B3F6B" w:rsidP="00063B79">
      <w:pPr>
        <w:spacing w:line="360" w:lineRule="auto"/>
        <w:ind w:right="-285" w:firstLine="426"/>
        <w:jc w:val="both"/>
        <w:rPr>
          <w:rFonts w:asciiTheme="minorHAnsi" w:hAnsiTheme="minorHAnsi" w:cs="Myriad Pro"/>
          <w:b/>
          <w:bCs/>
          <w:color w:val="FF0000"/>
        </w:rPr>
      </w:pPr>
    </w:p>
    <w:p w:rsidR="0044387D" w:rsidRDefault="0044387D" w:rsidP="00063B79">
      <w:pPr>
        <w:spacing w:after="200" w:line="288" w:lineRule="auto"/>
        <w:ind w:right="-284" w:firstLine="426"/>
        <w:jc w:val="both"/>
        <w:rPr>
          <w:rFonts w:asciiTheme="minorHAnsi" w:hAnsiTheme="minorHAnsi" w:cs="Myriad Pro"/>
        </w:rPr>
      </w:pPr>
      <w:r>
        <w:rPr>
          <w:rFonts w:asciiTheme="minorHAnsi" w:hAnsiTheme="minorHAnsi" w:cs="Myriad Pro"/>
        </w:rPr>
        <w:lastRenderedPageBreak/>
        <w:t xml:space="preserve">Giderlerin 2012 yılından 2013 yılına geçerken önemli ölçüde değişmediğini buna karşın 2014 yılında ciddi bir </w:t>
      </w:r>
      <w:r w:rsidR="0069292F">
        <w:rPr>
          <w:rFonts w:asciiTheme="minorHAnsi" w:hAnsiTheme="minorHAnsi" w:cs="Myriad Pro"/>
        </w:rPr>
        <w:t xml:space="preserve">şekilde arttığını görmekteyiz (% 62,66). 2014 yılı giderlerindeki bu ciddi artışın genel yönetim giderlerinin 2012 ve 2013 yıllarındaki % 1 civarındaki ağırlığının toplam içerisinde % 30’a çıkmasından ve </w:t>
      </w:r>
      <w:r w:rsidR="0069292F" w:rsidRPr="004A2D0F">
        <w:rPr>
          <w:rFonts w:asciiTheme="minorHAnsi" w:hAnsiTheme="minorHAnsi" w:cs="Myriad Pro"/>
        </w:rPr>
        <w:t>buna bağlı olarak genel giderlerin bir önceki yıla göre önemli ölçüde artmasından kaynaklanmaktadır. Giderleri</w:t>
      </w:r>
      <w:r w:rsidR="008066A0" w:rsidRPr="004A2D0F">
        <w:rPr>
          <w:rFonts w:asciiTheme="minorHAnsi" w:hAnsiTheme="minorHAnsi" w:cs="Myriad Pro"/>
        </w:rPr>
        <w:t>n</w:t>
      </w:r>
      <w:r w:rsidR="0069292F" w:rsidRPr="004A2D0F">
        <w:rPr>
          <w:rFonts w:asciiTheme="minorHAnsi" w:hAnsiTheme="minorHAnsi" w:cs="Myriad Pro"/>
        </w:rPr>
        <w:t xml:space="preserve"> bu enflasyon </w:t>
      </w:r>
      <w:r w:rsidR="008066A0" w:rsidRPr="004A2D0F">
        <w:rPr>
          <w:rFonts w:asciiTheme="minorHAnsi" w:hAnsiTheme="minorHAnsi" w:cs="Myriad Pro"/>
        </w:rPr>
        <w:t>o</w:t>
      </w:r>
      <w:r w:rsidR="0069292F" w:rsidRPr="004A2D0F">
        <w:rPr>
          <w:rFonts w:asciiTheme="minorHAnsi" w:hAnsiTheme="minorHAnsi" w:cs="Myriad Pro"/>
        </w:rPr>
        <w:t>ranı üzerindeki</w:t>
      </w:r>
      <w:r w:rsidR="0069292F">
        <w:rPr>
          <w:rFonts w:asciiTheme="minorHAnsi" w:hAnsiTheme="minorHAnsi" w:cs="Myriad Pro"/>
        </w:rPr>
        <w:t xml:space="preserve"> artışın</w:t>
      </w:r>
      <w:r w:rsidR="008066A0">
        <w:rPr>
          <w:rFonts w:asciiTheme="minorHAnsi" w:hAnsiTheme="minorHAnsi" w:cs="Myriad Pro"/>
        </w:rPr>
        <w:t>ın</w:t>
      </w:r>
      <w:r w:rsidR="0069292F">
        <w:rPr>
          <w:rFonts w:asciiTheme="minorHAnsi" w:hAnsiTheme="minorHAnsi" w:cs="Myriad Pro"/>
        </w:rPr>
        <w:t xml:space="preserve"> önümüzdeki yıllarda da devam etmesi durumunda önceki yıllarda görülen bütçe fazlasının bütçe açığına dönüşmesine yol açması kaçınılmazdır. Böylesi bir durumla karşılaşılması halinde de Oda için stratejik planda belirlenen amaç ve hedeflerin gerçekleştirilmesi imk</w:t>
      </w:r>
      <w:r w:rsidR="0029749E">
        <w:rPr>
          <w:rFonts w:asciiTheme="minorHAnsi" w:hAnsiTheme="minorHAnsi" w:cs="Myriad Pro"/>
        </w:rPr>
        <w:t>â</w:t>
      </w:r>
      <w:r w:rsidR="0069292F">
        <w:rPr>
          <w:rFonts w:asciiTheme="minorHAnsi" w:hAnsiTheme="minorHAnsi" w:cs="Myriad Pro"/>
        </w:rPr>
        <w:t>nsız hale gelecektir.</w:t>
      </w:r>
    </w:p>
    <w:p w:rsidR="00B867DE" w:rsidRDefault="00B867DE" w:rsidP="00063B79">
      <w:pPr>
        <w:spacing w:line="360" w:lineRule="auto"/>
        <w:ind w:right="-285" w:firstLine="426"/>
        <w:jc w:val="both"/>
        <w:rPr>
          <w:rFonts w:asciiTheme="minorHAnsi" w:hAnsiTheme="minorHAnsi" w:cs="Myriad Pro"/>
          <w:b/>
          <w:bCs/>
          <w:color w:val="000000"/>
        </w:rPr>
      </w:pPr>
      <w:r w:rsidRPr="00B867DE">
        <w:rPr>
          <w:rFonts w:asciiTheme="minorHAnsi" w:hAnsiTheme="minorHAnsi" w:cs="Myriad Pro"/>
          <w:b/>
          <w:bCs/>
          <w:noProof/>
          <w:color w:val="000000"/>
        </w:rPr>
        <w:drawing>
          <wp:inline distT="0" distB="0" distL="0" distR="0">
            <wp:extent cx="5581650" cy="3733800"/>
            <wp:effectExtent l="19050" t="0" r="19050" b="0"/>
            <wp:docPr id="26"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67DE" w:rsidRDefault="00B867DE" w:rsidP="00063B79">
      <w:pPr>
        <w:spacing w:line="360" w:lineRule="auto"/>
        <w:ind w:right="-285" w:firstLine="426"/>
        <w:jc w:val="both"/>
        <w:rPr>
          <w:rFonts w:asciiTheme="minorHAnsi" w:hAnsiTheme="minorHAnsi" w:cs="Myriad Pro"/>
          <w:b/>
          <w:bCs/>
          <w:color w:val="000000"/>
        </w:rPr>
      </w:pPr>
    </w:p>
    <w:p w:rsidR="00B867DE" w:rsidRDefault="00B867DE" w:rsidP="00063B79">
      <w:pPr>
        <w:spacing w:line="360" w:lineRule="auto"/>
        <w:ind w:right="-285" w:firstLine="426"/>
        <w:jc w:val="both"/>
        <w:rPr>
          <w:rFonts w:asciiTheme="minorHAnsi" w:hAnsiTheme="minorHAnsi" w:cs="Myriad Pro"/>
          <w:b/>
          <w:bCs/>
          <w:color w:val="000000"/>
        </w:rPr>
      </w:pPr>
      <w:r w:rsidRPr="00B867DE">
        <w:rPr>
          <w:rFonts w:asciiTheme="minorHAnsi" w:hAnsiTheme="minorHAnsi" w:cs="Myriad Pro"/>
          <w:b/>
          <w:bCs/>
          <w:noProof/>
          <w:color w:val="000000"/>
        </w:rPr>
        <w:lastRenderedPageBreak/>
        <w:drawing>
          <wp:inline distT="0" distB="0" distL="0" distR="0">
            <wp:extent cx="5581650" cy="3505200"/>
            <wp:effectExtent l="19050" t="0" r="19050" b="0"/>
            <wp:docPr id="27"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B36C2" w:rsidRPr="009B36C2" w:rsidRDefault="00E45BDD" w:rsidP="00063B79">
      <w:pPr>
        <w:spacing w:line="360" w:lineRule="auto"/>
        <w:ind w:right="-285" w:firstLine="426"/>
        <w:jc w:val="both"/>
        <w:rPr>
          <w:rFonts w:asciiTheme="minorHAnsi" w:hAnsiTheme="minorHAnsi" w:cs="Myriad Pro"/>
          <w:b/>
          <w:bCs/>
          <w:color w:val="000000"/>
        </w:rPr>
      </w:pPr>
      <w:r w:rsidRPr="009B36C2">
        <w:rPr>
          <w:rFonts w:asciiTheme="minorHAnsi" w:hAnsiTheme="minorHAnsi" w:cs="Myriad Pro"/>
          <w:b/>
          <w:bCs/>
          <w:color w:val="000000"/>
        </w:rPr>
        <w:t>2014 YILI</w:t>
      </w:r>
      <w:r>
        <w:rPr>
          <w:rFonts w:asciiTheme="minorHAnsi" w:hAnsiTheme="minorHAnsi" w:cs="Myriad Pro"/>
          <w:b/>
          <w:bCs/>
          <w:color w:val="000000"/>
        </w:rPr>
        <w:t>NDA</w:t>
      </w:r>
      <w:r w:rsidR="009B36C2" w:rsidRPr="009B36C2">
        <w:rPr>
          <w:rFonts w:asciiTheme="minorHAnsi" w:hAnsiTheme="minorHAnsi" w:cs="Myriad Pro"/>
          <w:b/>
          <w:bCs/>
          <w:color w:val="000000"/>
        </w:rPr>
        <w:t xml:space="preserve">KURULUŞ TÜRLERİNE GÖRE </w:t>
      </w:r>
      <w:r>
        <w:rPr>
          <w:rFonts w:asciiTheme="minorHAnsi" w:hAnsiTheme="minorHAnsi" w:cs="Myriad Pro"/>
          <w:b/>
          <w:bCs/>
          <w:color w:val="000000"/>
        </w:rPr>
        <w:t>ODAMIZA KAYITLI ÜYE SAYISI</w:t>
      </w:r>
      <w:r w:rsidR="009B36C2" w:rsidRPr="009B36C2">
        <w:rPr>
          <w:rFonts w:asciiTheme="minorHAnsi" w:hAnsiTheme="minorHAnsi" w:cs="Myriad Pro"/>
          <w:b/>
          <w:bCs/>
          <w:color w:val="000000"/>
        </w:rPr>
        <w:t xml:space="preserve"> (FAAL)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268"/>
      </w:tblGrid>
      <w:tr w:rsidR="009B36C2" w:rsidRPr="009B36C2" w:rsidTr="00690630">
        <w:trPr>
          <w:trHeight w:hRule="exact" w:val="284"/>
        </w:trPr>
        <w:tc>
          <w:tcPr>
            <w:tcW w:w="4786" w:type="dxa"/>
            <w:shd w:val="clear" w:color="auto" w:fill="2E74B5" w:themeFill="accent1" w:themeFillShade="BF"/>
          </w:tcPr>
          <w:p w:rsidR="009B36C2" w:rsidRPr="00E45BDD" w:rsidRDefault="00E45BDD" w:rsidP="00063B79">
            <w:pPr>
              <w:spacing w:line="360" w:lineRule="auto"/>
              <w:ind w:right="-285" w:firstLine="426"/>
              <w:jc w:val="both"/>
              <w:rPr>
                <w:rFonts w:asciiTheme="minorHAnsi" w:hAnsiTheme="minorHAnsi" w:cs="Arial"/>
                <w:b/>
                <w:color w:val="FFFFFF" w:themeColor="background1"/>
              </w:rPr>
            </w:pPr>
            <w:r w:rsidRPr="00E45BDD">
              <w:rPr>
                <w:rFonts w:asciiTheme="minorHAnsi" w:hAnsiTheme="minorHAnsi" w:cs="Arial"/>
                <w:b/>
                <w:color w:val="FFFFFF" w:themeColor="background1"/>
              </w:rPr>
              <w:t>KURULUŞ TÜRÜ</w:t>
            </w:r>
          </w:p>
        </w:tc>
        <w:tc>
          <w:tcPr>
            <w:tcW w:w="2268" w:type="dxa"/>
            <w:shd w:val="clear" w:color="auto" w:fill="2E74B5" w:themeFill="accent1" w:themeFillShade="BF"/>
          </w:tcPr>
          <w:p w:rsidR="009B36C2" w:rsidRPr="00E45BDD" w:rsidRDefault="00130E2C" w:rsidP="00063B79">
            <w:pPr>
              <w:pStyle w:val="Pa0"/>
              <w:ind w:firstLine="426"/>
              <w:jc w:val="center"/>
              <w:rPr>
                <w:rFonts w:asciiTheme="minorHAnsi" w:hAnsiTheme="minorHAnsi"/>
                <w:color w:val="FFFFFF" w:themeColor="background1"/>
                <w:sz w:val="22"/>
                <w:szCs w:val="22"/>
              </w:rPr>
            </w:pPr>
            <w:r>
              <w:rPr>
                <w:rFonts w:asciiTheme="minorHAnsi" w:hAnsiTheme="minorHAnsi"/>
                <w:b/>
                <w:bCs/>
                <w:color w:val="FFFFFF" w:themeColor="background1"/>
                <w:sz w:val="22"/>
                <w:szCs w:val="22"/>
              </w:rPr>
              <w:t>ADET</w:t>
            </w:r>
          </w:p>
          <w:p w:rsidR="009B36C2" w:rsidRPr="00E45BDD" w:rsidRDefault="009B36C2" w:rsidP="00063B79">
            <w:pPr>
              <w:spacing w:line="360" w:lineRule="auto"/>
              <w:ind w:right="-285" w:firstLine="426"/>
              <w:jc w:val="center"/>
              <w:rPr>
                <w:rFonts w:asciiTheme="minorHAnsi" w:hAnsiTheme="minorHAnsi" w:cs="Arial"/>
                <w:color w:val="FFFFFF" w:themeColor="background1"/>
              </w:rPr>
            </w:pPr>
          </w:p>
        </w:tc>
      </w:tr>
      <w:tr w:rsidR="009B36C2" w:rsidRPr="009B36C2" w:rsidTr="00690630">
        <w:trPr>
          <w:trHeight w:hRule="exact" w:val="284"/>
        </w:trPr>
        <w:tc>
          <w:tcPr>
            <w:tcW w:w="4786" w:type="dxa"/>
          </w:tcPr>
          <w:p w:rsidR="009B36C2" w:rsidRPr="009B36C2" w:rsidRDefault="00E45BDD" w:rsidP="00063B79">
            <w:pPr>
              <w:autoSpaceDE w:val="0"/>
              <w:autoSpaceDN w:val="0"/>
              <w:adjustRightInd w:val="0"/>
              <w:spacing w:after="200" w:line="241" w:lineRule="atLeast"/>
              <w:ind w:firstLine="426"/>
              <w:rPr>
                <w:rFonts w:asciiTheme="minorHAnsi" w:hAnsiTheme="minorHAnsi" w:cs="Arial"/>
                <w:color w:val="000000"/>
              </w:rPr>
            </w:pPr>
            <w:r>
              <w:rPr>
                <w:rFonts w:asciiTheme="minorHAnsi" w:hAnsiTheme="minorHAnsi" w:cs="Arial"/>
                <w:color w:val="000000"/>
              </w:rPr>
              <w:t>Şahıs</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648</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486</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Kooperatifler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76</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Anonim Şirket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117</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Adi Ortaklık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Kolektif Şirket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İktisadi İşletmeler (Dernek, Vakıf )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3</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Diğer Kamu Ticari İşlet.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9B36C2" w:rsidRPr="009B36C2" w:rsidTr="00690630">
        <w:trPr>
          <w:trHeight w:hRule="exact" w:val="284"/>
        </w:trPr>
        <w:tc>
          <w:tcPr>
            <w:tcW w:w="4786"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GENEL TOPLAM </w:t>
            </w:r>
          </w:p>
        </w:tc>
        <w:tc>
          <w:tcPr>
            <w:tcW w:w="2268"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1</w:t>
            </w:r>
            <w:r w:rsidR="00690630">
              <w:rPr>
                <w:rFonts w:asciiTheme="minorHAnsi" w:hAnsiTheme="minorHAnsi" w:cs="Myriad Pro"/>
                <w:b/>
                <w:bCs/>
                <w:color w:val="000000"/>
              </w:rPr>
              <w:t>.</w:t>
            </w:r>
            <w:r w:rsidRPr="009B36C2">
              <w:rPr>
                <w:rFonts w:asciiTheme="minorHAnsi" w:hAnsiTheme="minorHAnsi" w:cs="Myriad Pro"/>
                <w:b/>
                <w:bCs/>
                <w:color w:val="000000"/>
              </w:rPr>
              <w:t>333</w:t>
            </w:r>
          </w:p>
        </w:tc>
      </w:tr>
    </w:tbl>
    <w:p w:rsidR="009B36C2" w:rsidRPr="009B36C2" w:rsidRDefault="009B36C2" w:rsidP="00063B79">
      <w:pPr>
        <w:spacing w:line="360" w:lineRule="auto"/>
        <w:ind w:right="-285" w:firstLine="426"/>
        <w:jc w:val="both"/>
        <w:rPr>
          <w:rFonts w:asciiTheme="minorHAnsi" w:hAnsiTheme="minorHAnsi" w:cs="Arial"/>
        </w:rPr>
      </w:pPr>
    </w:p>
    <w:p w:rsidR="00E45BDD" w:rsidRDefault="00E45BDD" w:rsidP="00063B79">
      <w:pPr>
        <w:spacing w:line="360" w:lineRule="auto"/>
        <w:ind w:right="-285" w:firstLine="426"/>
        <w:jc w:val="both"/>
        <w:rPr>
          <w:rFonts w:asciiTheme="minorHAnsi" w:hAnsiTheme="minorHAnsi" w:cs="Myriad Pro"/>
          <w:b/>
          <w:bCs/>
          <w:iCs/>
          <w:color w:val="000000"/>
        </w:rPr>
      </w:pPr>
      <w:bookmarkStart w:id="6" w:name="OLE_LINK7"/>
      <w:bookmarkStart w:id="7" w:name="OLE_LINK8"/>
      <w:r>
        <w:rPr>
          <w:rFonts w:asciiTheme="minorHAnsi" w:hAnsiTheme="minorHAnsi" w:cs="Myriad Pro"/>
          <w:b/>
          <w:bCs/>
          <w:iCs/>
          <w:color w:val="000000"/>
        </w:rPr>
        <w:t xml:space="preserve">2014 YILINDA ODAMIZA KAYIT YAPTIRAN ÜYE SAYISI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2281"/>
      </w:tblGrid>
      <w:tr w:rsidR="009B36C2" w:rsidRPr="009B36C2" w:rsidTr="00690630">
        <w:trPr>
          <w:trHeight w:hRule="exact" w:val="284"/>
        </w:trPr>
        <w:tc>
          <w:tcPr>
            <w:tcW w:w="4773" w:type="dxa"/>
            <w:shd w:val="clear" w:color="auto" w:fill="2E74B5" w:themeFill="accent1" w:themeFillShade="BF"/>
          </w:tcPr>
          <w:bookmarkEnd w:id="6"/>
          <w:bookmarkEnd w:id="7"/>
          <w:p w:rsidR="009B36C2" w:rsidRPr="00E45BDD" w:rsidRDefault="00E45BDD" w:rsidP="00063B79">
            <w:pPr>
              <w:tabs>
                <w:tab w:val="left" w:pos="2985"/>
              </w:tabs>
              <w:spacing w:line="360" w:lineRule="auto"/>
              <w:ind w:right="-285" w:firstLine="426"/>
              <w:jc w:val="both"/>
              <w:rPr>
                <w:rFonts w:asciiTheme="minorHAnsi" w:hAnsiTheme="minorHAnsi"/>
                <w:b/>
                <w:color w:val="FFFFFF" w:themeColor="background1"/>
              </w:rPr>
            </w:pPr>
            <w:r w:rsidRPr="00E45BDD">
              <w:rPr>
                <w:rFonts w:asciiTheme="minorHAnsi" w:hAnsiTheme="minorHAnsi"/>
                <w:b/>
                <w:color w:val="FFFFFF" w:themeColor="background1"/>
              </w:rPr>
              <w:t>KURULUŞ TÜRÜ</w:t>
            </w:r>
          </w:p>
        </w:tc>
        <w:tc>
          <w:tcPr>
            <w:tcW w:w="2281" w:type="dxa"/>
            <w:shd w:val="clear" w:color="auto" w:fill="2E74B5" w:themeFill="accent1" w:themeFillShade="BF"/>
          </w:tcPr>
          <w:p w:rsidR="009B36C2" w:rsidRPr="00E45BDD" w:rsidRDefault="00E45BDD" w:rsidP="00063B79">
            <w:pPr>
              <w:spacing w:line="360" w:lineRule="auto"/>
              <w:ind w:right="-285" w:firstLine="426"/>
              <w:jc w:val="center"/>
              <w:rPr>
                <w:rFonts w:asciiTheme="minorHAnsi" w:hAnsiTheme="minorHAnsi"/>
                <w:b/>
                <w:color w:val="FFFFFF" w:themeColor="background1"/>
              </w:rPr>
            </w:pPr>
            <w:r w:rsidRPr="00E45BDD">
              <w:rPr>
                <w:rFonts w:asciiTheme="minorHAnsi" w:hAnsiTheme="minorHAnsi"/>
                <w:b/>
                <w:color w:val="FFFFFF" w:themeColor="background1"/>
              </w:rPr>
              <w:t>ADET</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Şahıs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73</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(şube)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11</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(Merkez)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28</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Anonim Şirketi( merkez)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6</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Anonim Şirket ( Şube)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10</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Konut Yapı Kooperatifi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İktisadi İşletme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Adi Ortaklık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lastRenderedPageBreak/>
              <w:t xml:space="preserve">Motorlu Taşıyıcılar Kooperatifi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Tarımsal Kalkınma Kooperatifi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9B36C2" w:rsidRPr="009B36C2" w:rsidTr="00690630">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228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132</w:t>
            </w:r>
          </w:p>
        </w:tc>
      </w:tr>
    </w:tbl>
    <w:p w:rsidR="009B36C2" w:rsidRPr="009B36C2" w:rsidRDefault="009B36C2" w:rsidP="00063B79">
      <w:pPr>
        <w:spacing w:line="360" w:lineRule="auto"/>
        <w:ind w:right="-285" w:firstLine="426"/>
        <w:jc w:val="both"/>
        <w:rPr>
          <w:rFonts w:asciiTheme="minorHAnsi" w:hAnsiTheme="minorHAnsi" w:cs="Arial"/>
        </w:rPr>
      </w:pPr>
    </w:p>
    <w:p w:rsidR="009B36C2" w:rsidRPr="009B36C2" w:rsidRDefault="009B36C2" w:rsidP="00063B79">
      <w:pPr>
        <w:spacing w:line="360" w:lineRule="auto"/>
        <w:ind w:firstLine="426"/>
        <w:jc w:val="both"/>
        <w:rPr>
          <w:rFonts w:asciiTheme="minorHAnsi" w:hAnsiTheme="minorHAnsi" w:cs="Myriad Pro"/>
          <w:b/>
          <w:bCs/>
          <w:color w:val="000000"/>
        </w:rPr>
      </w:pPr>
      <w:r w:rsidRPr="009B36C2">
        <w:rPr>
          <w:rFonts w:asciiTheme="minorHAnsi" w:hAnsiTheme="minorHAnsi" w:cs="Myriad Pro"/>
          <w:b/>
          <w:bCs/>
          <w:color w:val="000000"/>
        </w:rPr>
        <w:t>AİDAT BORCUNDAN DOLAYI ASKIYA ALINAN ÜYELER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1064"/>
      </w:tblGrid>
      <w:tr w:rsidR="00130E2C" w:rsidRPr="009B36C2" w:rsidTr="00130E2C">
        <w:trPr>
          <w:trHeight w:hRule="exact" w:val="284"/>
        </w:trPr>
        <w:tc>
          <w:tcPr>
            <w:tcW w:w="0" w:type="auto"/>
            <w:shd w:val="clear" w:color="auto" w:fill="2E74B5" w:themeFill="accent1" w:themeFillShade="BF"/>
          </w:tcPr>
          <w:p w:rsidR="00130E2C" w:rsidRPr="00E45BDD" w:rsidRDefault="00130E2C" w:rsidP="00063B79">
            <w:pPr>
              <w:tabs>
                <w:tab w:val="left" w:pos="2985"/>
              </w:tabs>
              <w:spacing w:line="360" w:lineRule="auto"/>
              <w:ind w:right="-285" w:firstLine="426"/>
              <w:jc w:val="both"/>
              <w:rPr>
                <w:rFonts w:asciiTheme="minorHAnsi" w:hAnsiTheme="minorHAnsi"/>
                <w:b/>
                <w:color w:val="FFFFFF" w:themeColor="background1"/>
              </w:rPr>
            </w:pPr>
            <w:r w:rsidRPr="00E45BDD">
              <w:rPr>
                <w:rFonts w:asciiTheme="minorHAnsi" w:hAnsiTheme="minorHAnsi"/>
                <w:b/>
                <w:color w:val="FFFFFF" w:themeColor="background1"/>
              </w:rPr>
              <w:t>KURULUŞ TÜRÜ</w:t>
            </w:r>
          </w:p>
        </w:tc>
        <w:tc>
          <w:tcPr>
            <w:tcW w:w="1064" w:type="dxa"/>
            <w:shd w:val="clear" w:color="auto" w:fill="2E74B5" w:themeFill="accent1" w:themeFillShade="BF"/>
          </w:tcPr>
          <w:p w:rsidR="00130E2C" w:rsidRPr="00E45BDD" w:rsidRDefault="00130E2C" w:rsidP="00063B79">
            <w:pPr>
              <w:spacing w:line="360" w:lineRule="auto"/>
              <w:ind w:firstLine="426"/>
              <w:jc w:val="center"/>
              <w:rPr>
                <w:rFonts w:asciiTheme="minorHAnsi" w:hAnsiTheme="minorHAnsi"/>
                <w:b/>
                <w:color w:val="FFFFFF" w:themeColor="background1"/>
              </w:rPr>
            </w:pPr>
            <w:r w:rsidRPr="00E45BDD">
              <w:rPr>
                <w:rFonts w:asciiTheme="minorHAnsi" w:hAnsiTheme="minorHAnsi"/>
                <w:b/>
                <w:color w:val="FFFFFF" w:themeColor="background1"/>
              </w:rPr>
              <w:t>ADET</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Gerçek Kişi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9</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9</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Limidet Şirket Şube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Anonim Şirket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Tarımsal Kalkınma Kooperatifi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Konut Yapı Kooperatifi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Motorlu Taşıyıcılar Kooperatifi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Sulama Kooperatifi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130E2C" w:rsidRPr="009B36C2" w:rsidTr="0029749E">
        <w:trPr>
          <w:trHeight w:hRule="exact" w:val="284"/>
        </w:trPr>
        <w:tc>
          <w:tcPr>
            <w:tcW w:w="0" w:type="auto"/>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1064"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22</w:t>
            </w:r>
          </w:p>
        </w:tc>
      </w:tr>
    </w:tbl>
    <w:p w:rsidR="009B36C2" w:rsidRPr="009B36C2" w:rsidRDefault="009B36C2" w:rsidP="00063B79">
      <w:pPr>
        <w:spacing w:line="360" w:lineRule="auto"/>
        <w:ind w:firstLine="426"/>
        <w:jc w:val="both"/>
        <w:rPr>
          <w:rFonts w:asciiTheme="minorHAnsi" w:hAnsiTheme="minorHAnsi" w:cs="Arial"/>
          <w:color w:val="000000"/>
        </w:rPr>
      </w:pPr>
    </w:p>
    <w:p w:rsidR="009B36C2" w:rsidRPr="009B36C2" w:rsidRDefault="009B36C2" w:rsidP="00063B79">
      <w:pPr>
        <w:spacing w:line="360" w:lineRule="auto"/>
        <w:ind w:firstLine="426"/>
        <w:jc w:val="both"/>
        <w:rPr>
          <w:rFonts w:asciiTheme="minorHAnsi" w:hAnsiTheme="minorHAnsi" w:cs="Myriad Pro"/>
          <w:b/>
          <w:bCs/>
          <w:color w:val="000000"/>
        </w:rPr>
      </w:pPr>
      <w:r w:rsidRPr="009B36C2">
        <w:rPr>
          <w:rFonts w:asciiTheme="minorHAnsi" w:hAnsiTheme="minorHAnsi" w:cs="Myriad Pro"/>
          <w:b/>
          <w:bCs/>
          <w:color w:val="000000"/>
        </w:rPr>
        <w:t>ASKIDAN İNEN ÜYE SAYILARI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1631"/>
      </w:tblGrid>
      <w:tr w:rsidR="00130E2C" w:rsidRPr="009B36C2" w:rsidTr="00130E2C">
        <w:trPr>
          <w:trHeight w:hRule="exact" w:val="284"/>
        </w:trPr>
        <w:tc>
          <w:tcPr>
            <w:tcW w:w="0" w:type="auto"/>
            <w:shd w:val="clear" w:color="auto" w:fill="2E74B5" w:themeFill="accent1" w:themeFillShade="BF"/>
          </w:tcPr>
          <w:p w:rsidR="00130E2C" w:rsidRPr="00130E2C" w:rsidRDefault="00130E2C" w:rsidP="00063B79">
            <w:pPr>
              <w:autoSpaceDE w:val="0"/>
              <w:autoSpaceDN w:val="0"/>
              <w:adjustRightInd w:val="0"/>
              <w:spacing w:after="200" w:line="241" w:lineRule="atLeast"/>
              <w:ind w:firstLine="426"/>
              <w:rPr>
                <w:rFonts w:asciiTheme="minorHAnsi" w:hAnsiTheme="minorHAnsi" w:cs="Myriad Pro"/>
                <w:b/>
                <w:color w:val="FFFFFF" w:themeColor="background1"/>
              </w:rPr>
            </w:pPr>
            <w:r w:rsidRPr="00130E2C">
              <w:rPr>
                <w:rFonts w:asciiTheme="minorHAnsi" w:hAnsiTheme="minorHAnsi" w:cs="Myriad Pro"/>
                <w:b/>
                <w:color w:val="FFFFFF" w:themeColor="background1"/>
              </w:rPr>
              <w:t>KURULUŞ TÜRÜ</w:t>
            </w:r>
          </w:p>
        </w:tc>
        <w:tc>
          <w:tcPr>
            <w:tcW w:w="1631" w:type="dxa"/>
            <w:shd w:val="clear" w:color="auto" w:fill="2E74B5" w:themeFill="accent1" w:themeFillShade="BF"/>
          </w:tcPr>
          <w:p w:rsidR="00130E2C" w:rsidRPr="00130E2C" w:rsidRDefault="00130E2C" w:rsidP="00063B79">
            <w:pPr>
              <w:autoSpaceDE w:val="0"/>
              <w:autoSpaceDN w:val="0"/>
              <w:adjustRightInd w:val="0"/>
              <w:spacing w:after="200" w:line="241" w:lineRule="atLeast"/>
              <w:ind w:firstLine="426"/>
              <w:jc w:val="center"/>
              <w:rPr>
                <w:rFonts w:asciiTheme="minorHAnsi" w:hAnsiTheme="minorHAnsi" w:cs="Myriad Pro"/>
                <w:b/>
                <w:color w:val="FFFFFF" w:themeColor="background1"/>
              </w:rPr>
            </w:pPr>
            <w:r w:rsidRPr="00130E2C">
              <w:rPr>
                <w:rFonts w:asciiTheme="minorHAnsi" w:hAnsiTheme="minorHAnsi" w:cs="Myriad Pro"/>
                <w:b/>
                <w:color w:val="FFFFFF" w:themeColor="background1"/>
              </w:rPr>
              <w:t>ADET</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Gerçek Kişi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10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Limited Şirket Şube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0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Tarımsal Kalkınma Kooperatifi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0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Konut Yapı Kooperatifi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Motorlu Taşıyıcılar Kooperatifi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0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Sulama Kooperatifi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163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 xml:space="preserve">19 </w:t>
            </w:r>
          </w:p>
        </w:tc>
      </w:tr>
    </w:tbl>
    <w:p w:rsidR="0029749E" w:rsidRDefault="0029749E" w:rsidP="00063B79">
      <w:pPr>
        <w:spacing w:line="360" w:lineRule="auto"/>
        <w:ind w:firstLine="426"/>
        <w:jc w:val="both"/>
        <w:rPr>
          <w:rFonts w:asciiTheme="minorHAnsi" w:hAnsiTheme="minorHAnsi" w:cs="Myriad Pro"/>
          <w:b/>
          <w:bCs/>
          <w:color w:val="000000"/>
        </w:rPr>
      </w:pPr>
    </w:p>
    <w:p w:rsidR="009B36C2" w:rsidRPr="009B36C2" w:rsidRDefault="0029749E" w:rsidP="00063B79">
      <w:pPr>
        <w:spacing w:line="360" w:lineRule="auto"/>
        <w:ind w:firstLine="426"/>
        <w:jc w:val="both"/>
        <w:rPr>
          <w:rFonts w:asciiTheme="minorHAnsi" w:hAnsiTheme="minorHAnsi" w:cs="Myriad Pro"/>
          <w:b/>
          <w:bCs/>
          <w:color w:val="000000"/>
        </w:rPr>
      </w:pPr>
      <w:r>
        <w:rPr>
          <w:rFonts w:asciiTheme="minorHAnsi" w:hAnsiTheme="minorHAnsi" w:cs="Myriad Pro"/>
          <w:b/>
          <w:bCs/>
          <w:color w:val="000000"/>
        </w:rPr>
        <w:t xml:space="preserve">2014 YILINDA </w:t>
      </w:r>
      <w:r w:rsidR="009B36C2" w:rsidRPr="009B36C2">
        <w:rPr>
          <w:rFonts w:asciiTheme="minorHAnsi" w:hAnsiTheme="minorHAnsi" w:cs="Myriad Pro"/>
          <w:b/>
          <w:bCs/>
          <w:color w:val="000000"/>
        </w:rPr>
        <w:t>AÇILA</w:t>
      </w:r>
      <w:r>
        <w:rPr>
          <w:rFonts w:asciiTheme="minorHAnsi" w:hAnsiTheme="minorHAnsi" w:cs="Myriad Pro"/>
          <w:b/>
          <w:bCs/>
          <w:color w:val="000000"/>
        </w:rPr>
        <w:t>N VE KAPANAN ŞİRKET SAYISI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051"/>
      </w:tblGrid>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Açılan Şirket </w:t>
            </w:r>
          </w:p>
        </w:tc>
        <w:tc>
          <w:tcPr>
            <w:tcW w:w="10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55 </w:t>
            </w:r>
          </w:p>
        </w:tc>
      </w:tr>
      <w:tr w:rsidR="009B36C2" w:rsidRPr="009B36C2" w:rsidTr="0029749E">
        <w:trPr>
          <w:trHeight w:hRule="exact" w:val="284"/>
        </w:trPr>
        <w:tc>
          <w:tcPr>
            <w:tcW w:w="0" w:type="auto"/>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Kapanan şirket </w:t>
            </w:r>
          </w:p>
        </w:tc>
        <w:tc>
          <w:tcPr>
            <w:tcW w:w="10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49 </w:t>
            </w:r>
          </w:p>
        </w:tc>
      </w:tr>
    </w:tbl>
    <w:p w:rsidR="009B36C2" w:rsidRPr="009B36C2" w:rsidRDefault="009B36C2" w:rsidP="00063B79">
      <w:pPr>
        <w:spacing w:line="360" w:lineRule="auto"/>
        <w:ind w:firstLine="426"/>
        <w:jc w:val="both"/>
        <w:rPr>
          <w:rFonts w:asciiTheme="minorHAnsi" w:hAnsiTheme="minorHAnsi" w:cs="Arial"/>
          <w:color w:val="FF0000"/>
        </w:rPr>
      </w:pPr>
    </w:p>
    <w:p w:rsidR="0029749E" w:rsidRPr="0029749E" w:rsidRDefault="0029749E" w:rsidP="00063B79">
      <w:pPr>
        <w:spacing w:line="360" w:lineRule="auto"/>
        <w:ind w:firstLine="426"/>
        <w:jc w:val="both"/>
        <w:rPr>
          <w:rFonts w:asciiTheme="minorHAnsi" w:hAnsiTheme="minorHAnsi" w:cs="Myriad Pro"/>
          <w:b/>
          <w:bCs/>
          <w:iCs/>
          <w:color w:val="000000"/>
        </w:rPr>
      </w:pPr>
      <w:r>
        <w:rPr>
          <w:rFonts w:asciiTheme="minorHAnsi" w:hAnsiTheme="minorHAnsi" w:cs="Myriad Pro"/>
          <w:b/>
          <w:bCs/>
          <w:iCs/>
          <w:color w:val="000000"/>
        </w:rPr>
        <w:t>ASKIDAN ÖTÜRÜ ODA KAYDI RE’SEN SİLİNEN ÜYELER (Adres ve Durum Tespit Edilemediğinden)</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343"/>
        <w:gridCol w:w="1344"/>
        <w:gridCol w:w="1345"/>
        <w:gridCol w:w="1345"/>
        <w:gridCol w:w="1345"/>
        <w:gridCol w:w="1201"/>
      </w:tblGrid>
      <w:tr w:rsidR="009B36C2" w:rsidRPr="009B36C2" w:rsidTr="00CB4235">
        <w:trPr>
          <w:trHeight w:hRule="exact" w:val="284"/>
        </w:trPr>
        <w:tc>
          <w:tcPr>
            <w:tcW w:w="1951" w:type="dxa"/>
            <w:shd w:val="clear" w:color="auto" w:fill="2E74B5" w:themeFill="accent1" w:themeFillShade="BF"/>
          </w:tcPr>
          <w:p w:rsidR="009B36C2" w:rsidRPr="00130E2C" w:rsidRDefault="00130E2C" w:rsidP="00063B79">
            <w:pPr>
              <w:autoSpaceDE w:val="0"/>
              <w:autoSpaceDN w:val="0"/>
              <w:adjustRightInd w:val="0"/>
              <w:ind w:firstLine="426"/>
              <w:rPr>
                <w:rFonts w:asciiTheme="minorHAnsi" w:hAnsiTheme="minorHAnsi" w:cs="MyriadPro-Regular"/>
                <w:b/>
                <w:color w:val="FFFFFF" w:themeColor="background1"/>
              </w:rPr>
            </w:pPr>
            <w:r w:rsidRPr="00130E2C">
              <w:rPr>
                <w:rFonts w:asciiTheme="minorHAnsi" w:hAnsiTheme="minorHAnsi" w:cs="MyriadPro-Regular"/>
                <w:b/>
                <w:color w:val="FFFFFF" w:themeColor="background1"/>
              </w:rPr>
              <w:t>KURULUŞ TÜRÜ</w:t>
            </w:r>
          </w:p>
        </w:tc>
        <w:tc>
          <w:tcPr>
            <w:tcW w:w="1343"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2009</w:t>
            </w:r>
          </w:p>
        </w:tc>
        <w:tc>
          <w:tcPr>
            <w:tcW w:w="1344"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2010</w:t>
            </w:r>
          </w:p>
        </w:tc>
        <w:tc>
          <w:tcPr>
            <w:tcW w:w="1345"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2011</w:t>
            </w:r>
          </w:p>
        </w:tc>
        <w:tc>
          <w:tcPr>
            <w:tcW w:w="1345"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2012</w:t>
            </w:r>
          </w:p>
        </w:tc>
        <w:tc>
          <w:tcPr>
            <w:tcW w:w="1345"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2013</w:t>
            </w:r>
          </w:p>
        </w:tc>
        <w:tc>
          <w:tcPr>
            <w:tcW w:w="1201" w:type="dxa"/>
            <w:shd w:val="clear" w:color="auto" w:fill="2E74B5" w:themeFill="accent1" w:themeFillShade="BF"/>
          </w:tcPr>
          <w:p w:rsidR="009B36C2" w:rsidRPr="00130E2C" w:rsidRDefault="009B36C2" w:rsidP="00063B79">
            <w:pPr>
              <w:pStyle w:val="Pa15"/>
              <w:spacing w:after="100"/>
              <w:ind w:firstLine="426"/>
              <w:jc w:val="center"/>
              <w:rPr>
                <w:rFonts w:asciiTheme="minorHAnsi" w:hAnsiTheme="minorHAnsi" w:cs="Myriad Pro"/>
                <w:b/>
                <w:color w:val="FFFFFF" w:themeColor="background1"/>
                <w:sz w:val="22"/>
                <w:szCs w:val="22"/>
              </w:rPr>
            </w:pPr>
            <w:r w:rsidRPr="00130E2C">
              <w:rPr>
                <w:rFonts w:asciiTheme="minorHAnsi" w:hAnsiTheme="minorHAnsi" w:cs="Myriad Pro"/>
                <w:b/>
                <w:bCs/>
                <w:iCs/>
                <w:color w:val="FFFFFF" w:themeColor="background1"/>
                <w:sz w:val="22"/>
                <w:szCs w:val="22"/>
              </w:rPr>
              <w:t>2014</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ŞAHIS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23</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54</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22</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24</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16</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10</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LTD.ŞTİ.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8</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5</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5</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19</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8</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A.Ş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9B36C2" w:rsidRPr="0029749E" w:rsidTr="00CB4235">
        <w:trPr>
          <w:gridAfter w:val="1"/>
          <w:wAfter w:w="1201" w:type="dxa"/>
          <w:trHeight w:hRule="exact" w:val="284"/>
        </w:trPr>
        <w:tc>
          <w:tcPr>
            <w:tcW w:w="1951" w:type="dxa"/>
          </w:tcPr>
          <w:p w:rsidR="009B36C2" w:rsidRPr="0029749E" w:rsidRDefault="009B36C2" w:rsidP="00063B79">
            <w:pPr>
              <w:autoSpaceDE w:val="0"/>
              <w:autoSpaceDN w:val="0"/>
              <w:adjustRightInd w:val="0"/>
              <w:spacing w:after="200" w:line="241" w:lineRule="atLeast"/>
              <w:ind w:firstLine="426"/>
              <w:rPr>
                <w:rFonts w:asciiTheme="minorHAnsi" w:hAnsiTheme="minorHAnsi" w:cs="Myriad Pro"/>
                <w:color w:val="000000"/>
                <w:highlight w:val="cyan"/>
              </w:rPr>
            </w:pPr>
            <w:r w:rsidRPr="0029749E">
              <w:rPr>
                <w:rFonts w:asciiTheme="minorHAnsi" w:hAnsiTheme="minorHAnsi" w:cs="Myriad Pro"/>
                <w:color w:val="000000"/>
                <w:highlight w:val="cyan"/>
              </w:rPr>
              <w:t xml:space="preserve">KOOPERATİF </w:t>
            </w:r>
          </w:p>
        </w:tc>
        <w:tc>
          <w:tcPr>
            <w:tcW w:w="0" w:type="auto"/>
          </w:tcPr>
          <w:p w:rsidR="009B36C2" w:rsidRPr="0029749E" w:rsidRDefault="009B36C2" w:rsidP="00063B79">
            <w:pPr>
              <w:autoSpaceDE w:val="0"/>
              <w:autoSpaceDN w:val="0"/>
              <w:adjustRightInd w:val="0"/>
              <w:spacing w:after="200" w:line="241" w:lineRule="atLeast"/>
              <w:ind w:firstLine="426"/>
              <w:jc w:val="center"/>
              <w:rPr>
                <w:rFonts w:asciiTheme="minorHAnsi" w:hAnsiTheme="minorHAnsi" w:cs="Myriad Pro"/>
                <w:color w:val="000000"/>
                <w:highlight w:val="cyan"/>
              </w:rPr>
            </w:pPr>
            <w:r w:rsidRPr="0029749E">
              <w:rPr>
                <w:rFonts w:asciiTheme="minorHAnsi" w:hAnsiTheme="minorHAnsi" w:cs="Myriad Pro"/>
                <w:color w:val="000000"/>
                <w:highlight w:val="cyan"/>
              </w:rPr>
              <w:t>1</w:t>
            </w:r>
          </w:p>
        </w:tc>
        <w:tc>
          <w:tcPr>
            <w:tcW w:w="0" w:type="auto"/>
          </w:tcPr>
          <w:p w:rsidR="009B36C2" w:rsidRPr="0029749E" w:rsidRDefault="009B36C2" w:rsidP="00063B79">
            <w:pPr>
              <w:autoSpaceDE w:val="0"/>
              <w:autoSpaceDN w:val="0"/>
              <w:adjustRightInd w:val="0"/>
              <w:spacing w:after="200" w:line="241" w:lineRule="atLeast"/>
              <w:ind w:firstLine="426"/>
              <w:jc w:val="center"/>
              <w:rPr>
                <w:rFonts w:asciiTheme="minorHAnsi" w:hAnsiTheme="minorHAnsi" w:cs="Myriad Pro"/>
                <w:color w:val="000000"/>
                <w:highlight w:val="cyan"/>
              </w:rPr>
            </w:pPr>
            <w:r w:rsidRPr="0029749E">
              <w:rPr>
                <w:rFonts w:asciiTheme="minorHAnsi" w:hAnsiTheme="minorHAnsi" w:cs="Myriad Pro"/>
                <w:color w:val="000000"/>
                <w:highlight w:val="cyan"/>
              </w:rPr>
              <w:t>7</w:t>
            </w:r>
          </w:p>
        </w:tc>
        <w:tc>
          <w:tcPr>
            <w:tcW w:w="0" w:type="auto"/>
          </w:tcPr>
          <w:p w:rsidR="009B36C2" w:rsidRPr="0029749E" w:rsidRDefault="009B36C2" w:rsidP="00063B79">
            <w:pPr>
              <w:autoSpaceDE w:val="0"/>
              <w:autoSpaceDN w:val="0"/>
              <w:adjustRightInd w:val="0"/>
              <w:spacing w:after="200" w:line="241" w:lineRule="atLeast"/>
              <w:ind w:firstLine="426"/>
              <w:jc w:val="center"/>
              <w:rPr>
                <w:rFonts w:asciiTheme="minorHAnsi" w:hAnsiTheme="minorHAnsi" w:cs="Myriad Pro"/>
                <w:color w:val="000000"/>
                <w:highlight w:val="cyan"/>
              </w:rPr>
            </w:pPr>
            <w:r w:rsidRPr="0029749E">
              <w:rPr>
                <w:rFonts w:asciiTheme="minorHAnsi" w:hAnsiTheme="minorHAnsi" w:cs="Myriad Pro"/>
                <w:color w:val="000000"/>
                <w:highlight w:val="cyan"/>
              </w:rPr>
              <w:t>1</w:t>
            </w:r>
          </w:p>
        </w:tc>
        <w:tc>
          <w:tcPr>
            <w:tcW w:w="0" w:type="auto"/>
          </w:tcPr>
          <w:p w:rsidR="009B36C2" w:rsidRPr="0029749E" w:rsidRDefault="009B36C2" w:rsidP="00063B79">
            <w:pPr>
              <w:autoSpaceDE w:val="0"/>
              <w:autoSpaceDN w:val="0"/>
              <w:adjustRightInd w:val="0"/>
              <w:spacing w:after="200" w:line="241" w:lineRule="atLeast"/>
              <w:ind w:firstLine="426"/>
              <w:jc w:val="center"/>
              <w:rPr>
                <w:rFonts w:asciiTheme="minorHAnsi" w:hAnsiTheme="minorHAnsi" w:cs="Myriad Pro"/>
                <w:color w:val="000000"/>
                <w:highlight w:val="cyan"/>
              </w:rPr>
            </w:pPr>
            <w:r w:rsidRPr="0029749E">
              <w:rPr>
                <w:rFonts w:asciiTheme="minorHAnsi" w:hAnsiTheme="minorHAnsi" w:cs="Myriad Pro"/>
                <w:color w:val="000000"/>
                <w:highlight w:val="cyan"/>
              </w:rPr>
              <w:t>-</w:t>
            </w:r>
          </w:p>
        </w:tc>
        <w:tc>
          <w:tcPr>
            <w:tcW w:w="0" w:type="auto"/>
          </w:tcPr>
          <w:p w:rsidR="009B36C2" w:rsidRPr="0029749E" w:rsidRDefault="009B36C2" w:rsidP="00063B79">
            <w:pPr>
              <w:autoSpaceDE w:val="0"/>
              <w:autoSpaceDN w:val="0"/>
              <w:adjustRightInd w:val="0"/>
              <w:spacing w:after="200" w:line="241" w:lineRule="atLeast"/>
              <w:ind w:firstLine="426"/>
              <w:jc w:val="center"/>
              <w:rPr>
                <w:rFonts w:asciiTheme="minorHAnsi" w:hAnsiTheme="minorHAnsi" w:cs="Myriad Pro"/>
                <w:color w:val="000000"/>
                <w:highlight w:val="cyan"/>
              </w:rPr>
            </w:pPr>
            <w:r w:rsidRPr="0029749E">
              <w:rPr>
                <w:rFonts w:asciiTheme="minorHAnsi" w:hAnsiTheme="minorHAnsi" w:cs="Myriad Pro"/>
                <w:color w:val="000000"/>
                <w:highlight w:val="cyan"/>
              </w:rPr>
              <w:t>0</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lastRenderedPageBreak/>
              <w:t xml:space="preserve">K.İ.T.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0</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A.Ş Şube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1</w:t>
            </w:r>
          </w:p>
        </w:tc>
      </w:tr>
      <w:tr w:rsidR="009B36C2" w:rsidRPr="009B36C2" w:rsidTr="00CB4235">
        <w:trPr>
          <w:trHeight w:hRule="exact" w:val="284"/>
        </w:trPr>
        <w:tc>
          <w:tcPr>
            <w:tcW w:w="1951"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TOPLAM </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33</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75</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30</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31</w:t>
            </w:r>
          </w:p>
        </w:tc>
        <w:tc>
          <w:tcPr>
            <w:tcW w:w="0" w:type="auto"/>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35</w:t>
            </w:r>
          </w:p>
        </w:tc>
        <w:tc>
          <w:tcPr>
            <w:tcW w:w="12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20</w:t>
            </w:r>
          </w:p>
        </w:tc>
      </w:tr>
    </w:tbl>
    <w:p w:rsidR="00130E2C" w:rsidRDefault="00130E2C" w:rsidP="00063B79">
      <w:pPr>
        <w:spacing w:line="360" w:lineRule="auto"/>
        <w:ind w:firstLine="426"/>
        <w:jc w:val="both"/>
        <w:rPr>
          <w:rFonts w:asciiTheme="minorHAnsi" w:hAnsiTheme="minorHAnsi" w:cs="Myriad Pro"/>
          <w:b/>
          <w:bCs/>
          <w:iCs/>
          <w:color w:val="000000"/>
        </w:rPr>
      </w:pPr>
    </w:p>
    <w:p w:rsidR="009B36C2" w:rsidRPr="0029749E" w:rsidRDefault="0029749E" w:rsidP="00063B79">
      <w:pPr>
        <w:spacing w:line="360" w:lineRule="auto"/>
        <w:ind w:firstLine="426"/>
        <w:jc w:val="both"/>
        <w:rPr>
          <w:rFonts w:asciiTheme="minorHAnsi" w:hAnsiTheme="minorHAnsi" w:cs="Myriad Pro"/>
          <w:b/>
          <w:bCs/>
          <w:iCs/>
          <w:color w:val="000000"/>
        </w:rPr>
      </w:pPr>
      <w:r w:rsidRPr="0029749E">
        <w:rPr>
          <w:rFonts w:asciiTheme="minorHAnsi" w:hAnsiTheme="minorHAnsi" w:cs="Myriad Pro"/>
          <w:b/>
          <w:bCs/>
          <w:iCs/>
          <w:color w:val="000000"/>
        </w:rPr>
        <w:t>YILLAR İTİBARİYLE ASKIDAN SİLİNEN ÜYELER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42"/>
      </w:tblGrid>
      <w:tr w:rsidR="009B36C2" w:rsidRPr="00130E2C" w:rsidTr="00130E2C">
        <w:trPr>
          <w:trHeight w:hRule="exact" w:val="284"/>
        </w:trPr>
        <w:tc>
          <w:tcPr>
            <w:tcW w:w="0" w:type="auto"/>
            <w:shd w:val="clear" w:color="auto" w:fill="2E74B5" w:themeFill="accent1" w:themeFillShade="BF"/>
          </w:tcPr>
          <w:p w:rsidR="009B36C2" w:rsidRPr="00130E2C" w:rsidRDefault="00130E2C" w:rsidP="00063B79">
            <w:pPr>
              <w:spacing w:line="360" w:lineRule="auto"/>
              <w:ind w:firstLine="426"/>
              <w:rPr>
                <w:rFonts w:asciiTheme="minorHAnsi" w:hAnsiTheme="minorHAnsi" w:cs="Myriad Pro"/>
                <w:b/>
                <w:bCs/>
                <w:iCs/>
                <w:color w:val="FFFFFF" w:themeColor="background1"/>
              </w:rPr>
            </w:pPr>
            <w:r>
              <w:rPr>
                <w:rFonts w:asciiTheme="minorHAnsi" w:hAnsiTheme="minorHAnsi" w:cs="Myriad Pro"/>
                <w:b/>
                <w:bCs/>
                <w:iCs/>
                <w:color w:val="FFFFFF" w:themeColor="background1"/>
              </w:rPr>
              <w:t>SENE</w:t>
            </w:r>
          </w:p>
        </w:tc>
        <w:tc>
          <w:tcPr>
            <w:tcW w:w="0" w:type="auto"/>
            <w:shd w:val="clear" w:color="auto" w:fill="2E74B5" w:themeFill="accent1" w:themeFillShade="BF"/>
          </w:tcPr>
          <w:p w:rsidR="009B36C2" w:rsidRPr="00130E2C" w:rsidRDefault="00130E2C" w:rsidP="00063B79">
            <w:pPr>
              <w:spacing w:line="360" w:lineRule="auto"/>
              <w:ind w:firstLine="426"/>
              <w:jc w:val="center"/>
              <w:rPr>
                <w:rFonts w:asciiTheme="minorHAnsi" w:hAnsiTheme="minorHAnsi" w:cs="Myriad Pro"/>
                <w:b/>
                <w:bCs/>
                <w:iCs/>
                <w:color w:val="FFFFFF" w:themeColor="background1"/>
              </w:rPr>
            </w:pPr>
            <w:r>
              <w:rPr>
                <w:rFonts w:asciiTheme="minorHAnsi" w:hAnsiTheme="minorHAnsi" w:cs="Myriad Pro"/>
                <w:b/>
                <w:bCs/>
                <w:iCs/>
                <w:color w:val="FFFFFF" w:themeColor="background1"/>
              </w:rPr>
              <w:t>ADET</w:t>
            </w:r>
          </w:p>
        </w:tc>
      </w:tr>
      <w:tr w:rsidR="009B36C2" w:rsidRPr="00130E2C" w:rsidTr="0029749E">
        <w:trPr>
          <w:trHeight w:hRule="exact" w:val="284"/>
        </w:trPr>
        <w:tc>
          <w:tcPr>
            <w:tcW w:w="2235" w:type="dxa"/>
          </w:tcPr>
          <w:p w:rsidR="009B36C2" w:rsidRPr="00130E2C" w:rsidRDefault="009B36C2" w:rsidP="00063B79">
            <w:pPr>
              <w:spacing w:line="360" w:lineRule="auto"/>
              <w:ind w:firstLine="426"/>
              <w:rPr>
                <w:rFonts w:asciiTheme="minorHAnsi" w:hAnsiTheme="minorHAnsi" w:cs="Myriad Pro"/>
                <w:bCs/>
                <w:iCs/>
                <w:color w:val="000000"/>
              </w:rPr>
            </w:pPr>
            <w:r w:rsidRPr="00130E2C">
              <w:rPr>
                <w:rFonts w:asciiTheme="minorHAnsi" w:hAnsiTheme="minorHAnsi" w:cs="Myriad Pro"/>
                <w:bCs/>
                <w:iCs/>
                <w:color w:val="000000"/>
              </w:rPr>
              <w:t>2009</w:t>
            </w:r>
          </w:p>
        </w:tc>
        <w:tc>
          <w:tcPr>
            <w:tcW w:w="1842" w:type="dxa"/>
          </w:tcPr>
          <w:p w:rsidR="009B36C2" w:rsidRPr="00130E2C" w:rsidRDefault="009B36C2" w:rsidP="00063B79">
            <w:pPr>
              <w:spacing w:line="360" w:lineRule="auto"/>
              <w:ind w:firstLine="426"/>
              <w:jc w:val="center"/>
              <w:rPr>
                <w:rFonts w:asciiTheme="minorHAnsi" w:hAnsiTheme="minorHAnsi" w:cs="Myriad Pro"/>
                <w:bCs/>
                <w:iCs/>
                <w:color w:val="000000"/>
              </w:rPr>
            </w:pPr>
            <w:r w:rsidRPr="00130E2C">
              <w:rPr>
                <w:rFonts w:asciiTheme="minorHAnsi" w:hAnsiTheme="minorHAnsi" w:cs="Myriad Pro"/>
                <w:bCs/>
                <w:iCs/>
                <w:color w:val="000000"/>
              </w:rPr>
              <w:t>33</w:t>
            </w:r>
          </w:p>
        </w:tc>
      </w:tr>
      <w:tr w:rsidR="009B36C2" w:rsidRPr="009B36C2" w:rsidTr="0029749E">
        <w:trPr>
          <w:trHeight w:hRule="exact" w:val="284"/>
        </w:trPr>
        <w:tc>
          <w:tcPr>
            <w:tcW w:w="2235"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2010 </w:t>
            </w:r>
          </w:p>
        </w:tc>
        <w:tc>
          <w:tcPr>
            <w:tcW w:w="1842"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75 </w:t>
            </w:r>
          </w:p>
        </w:tc>
      </w:tr>
      <w:tr w:rsidR="009B36C2" w:rsidRPr="009B36C2" w:rsidTr="0029749E">
        <w:trPr>
          <w:trHeight w:hRule="exact" w:val="284"/>
        </w:trPr>
        <w:tc>
          <w:tcPr>
            <w:tcW w:w="2235"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2011 </w:t>
            </w:r>
          </w:p>
        </w:tc>
        <w:tc>
          <w:tcPr>
            <w:tcW w:w="1842"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30 </w:t>
            </w:r>
          </w:p>
        </w:tc>
      </w:tr>
      <w:tr w:rsidR="009B36C2" w:rsidRPr="009B36C2" w:rsidTr="0029749E">
        <w:trPr>
          <w:trHeight w:hRule="exact" w:val="284"/>
        </w:trPr>
        <w:tc>
          <w:tcPr>
            <w:tcW w:w="2235"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2012 </w:t>
            </w:r>
          </w:p>
        </w:tc>
        <w:tc>
          <w:tcPr>
            <w:tcW w:w="1842"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31 </w:t>
            </w:r>
          </w:p>
        </w:tc>
      </w:tr>
      <w:tr w:rsidR="009B36C2" w:rsidRPr="009B36C2" w:rsidTr="0029749E">
        <w:trPr>
          <w:trHeight w:hRule="exact" w:val="284"/>
        </w:trPr>
        <w:tc>
          <w:tcPr>
            <w:tcW w:w="2235"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2013 </w:t>
            </w:r>
          </w:p>
        </w:tc>
        <w:tc>
          <w:tcPr>
            <w:tcW w:w="1842"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35 </w:t>
            </w:r>
          </w:p>
        </w:tc>
      </w:tr>
      <w:tr w:rsidR="009B36C2" w:rsidRPr="009B36C2" w:rsidTr="0029749E">
        <w:trPr>
          <w:trHeight w:hRule="exact" w:val="284"/>
        </w:trPr>
        <w:tc>
          <w:tcPr>
            <w:tcW w:w="2235"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2014 </w:t>
            </w:r>
          </w:p>
        </w:tc>
        <w:tc>
          <w:tcPr>
            <w:tcW w:w="1842"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20 </w:t>
            </w:r>
          </w:p>
        </w:tc>
      </w:tr>
    </w:tbl>
    <w:p w:rsidR="009B36C2" w:rsidRPr="009B36C2" w:rsidRDefault="009B36C2" w:rsidP="00063B79">
      <w:pPr>
        <w:spacing w:after="0" w:line="240" w:lineRule="auto"/>
        <w:ind w:firstLine="426"/>
        <w:jc w:val="both"/>
        <w:rPr>
          <w:rFonts w:asciiTheme="minorHAnsi" w:hAnsiTheme="minorHAnsi"/>
          <w:color w:val="333366"/>
        </w:rPr>
      </w:pPr>
    </w:p>
    <w:p w:rsidR="00130E2C" w:rsidRDefault="00130E2C" w:rsidP="00063B79">
      <w:pPr>
        <w:spacing w:after="0" w:line="240" w:lineRule="auto"/>
        <w:ind w:firstLine="426"/>
        <w:jc w:val="both"/>
        <w:rPr>
          <w:rFonts w:asciiTheme="minorHAnsi" w:hAnsiTheme="minorHAnsi" w:cs="Myriad Pro"/>
          <w:b/>
          <w:bCs/>
          <w:i/>
          <w:iCs/>
          <w:color w:val="000000"/>
        </w:rPr>
      </w:pPr>
    </w:p>
    <w:p w:rsidR="00130E2C" w:rsidRDefault="00130E2C" w:rsidP="00063B79">
      <w:pPr>
        <w:spacing w:after="0" w:line="240" w:lineRule="auto"/>
        <w:ind w:firstLine="426"/>
        <w:jc w:val="both"/>
        <w:rPr>
          <w:rFonts w:asciiTheme="minorHAnsi" w:hAnsiTheme="minorHAnsi" w:cs="Myriad Pro"/>
          <w:b/>
          <w:bCs/>
          <w:i/>
          <w:iCs/>
          <w:color w:val="000000"/>
        </w:rPr>
      </w:pPr>
    </w:p>
    <w:p w:rsidR="00130E2C" w:rsidRPr="00130E2C" w:rsidRDefault="00130E2C" w:rsidP="00063B79">
      <w:pPr>
        <w:spacing w:line="360" w:lineRule="auto"/>
        <w:ind w:firstLine="426"/>
        <w:jc w:val="both"/>
        <w:rPr>
          <w:rFonts w:asciiTheme="minorHAnsi" w:hAnsiTheme="minorHAnsi" w:cs="Myriad Pro"/>
          <w:b/>
          <w:bCs/>
          <w:iCs/>
          <w:color w:val="000000"/>
        </w:rPr>
      </w:pPr>
      <w:r>
        <w:rPr>
          <w:rFonts w:asciiTheme="minorHAnsi" w:hAnsiTheme="minorHAnsi" w:cs="Myriad Pro"/>
          <w:b/>
          <w:bCs/>
          <w:iCs/>
          <w:color w:val="000000"/>
        </w:rPr>
        <w:t>2014 YILI KAYIT-TERKİN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tblGrid>
      <w:tr w:rsidR="00130E2C" w:rsidRPr="00130E2C" w:rsidTr="00130E2C">
        <w:trPr>
          <w:trHeight w:hRule="exact" w:val="284"/>
        </w:trPr>
        <w:tc>
          <w:tcPr>
            <w:tcW w:w="1701" w:type="dxa"/>
            <w:shd w:val="clear" w:color="auto" w:fill="2E74B5" w:themeFill="accent1" w:themeFillShade="BF"/>
          </w:tcPr>
          <w:p w:rsidR="00130E2C" w:rsidRPr="00130E2C" w:rsidRDefault="00130E2C"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KAYIT</w:t>
            </w:r>
          </w:p>
        </w:tc>
        <w:tc>
          <w:tcPr>
            <w:tcW w:w="1701" w:type="dxa"/>
            <w:shd w:val="clear" w:color="auto" w:fill="2E74B5" w:themeFill="accent1" w:themeFillShade="BF"/>
          </w:tcPr>
          <w:p w:rsidR="00130E2C" w:rsidRPr="00130E2C" w:rsidRDefault="00130E2C"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TERKİN</w:t>
            </w:r>
          </w:p>
        </w:tc>
      </w:tr>
      <w:tr w:rsidR="00130E2C" w:rsidRPr="009B36C2" w:rsidTr="00130E2C">
        <w:trPr>
          <w:trHeight w:hRule="exact" w:val="284"/>
        </w:trPr>
        <w:tc>
          <w:tcPr>
            <w:tcW w:w="1701" w:type="dxa"/>
          </w:tcPr>
          <w:p w:rsidR="00130E2C" w:rsidRPr="00130E2C" w:rsidRDefault="00130E2C" w:rsidP="00063B79">
            <w:pPr>
              <w:ind w:firstLine="426"/>
              <w:jc w:val="center"/>
              <w:rPr>
                <w:rFonts w:asciiTheme="minorHAnsi" w:hAnsiTheme="minorHAnsi" w:cs="Myriad Pro"/>
                <w:bCs/>
                <w:iCs/>
                <w:color w:val="000000"/>
              </w:rPr>
            </w:pPr>
            <w:r w:rsidRPr="00130E2C">
              <w:rPr>
                <w:rFonts w:asciiTheme="minorHAnsi" w:hAnsiTheme="minorHAnsi" w:cs="Myriad Pro"/>
                <w:bCs/>
                <w:iCs/>
                <w:color w:val="000000"/>
              </w:rPr>
              <w:t>132</w:t>
            </w:r>
          </w:p>
        </w:tc>
        <w:tc>
          <w:tcPr>
            <w:tcW w:w="1701" w:type="dxa"/>
          </w:tcPr>
          <w:p w:rsidR="00130E2C" w:rsidRPr="00130E2C" w:rsidRDefault="00130E2C" w:rsidP="00063B79">
            <w:pPr>
              <w:ind w:firstLine="426"/>
              <w:jc w:val="center"/>
              <w:rPr>
                <w:rFonts w:asciiTheme="minorHAnsi" w:hAnsiTheme="minorHAnsi" w:cs="Myriad Pro"/>
                <w:bCs/>
                <w:iCs/>
                <w:color w:val="000000"/>
              </w:rPr>
            </w:pPr>
            <w:r w:rsidRPr="00130E2C">
              <w:rPr>
                <w:rFonts w:asciiTheme="minorHAnsi" w:hAnsiTheme="minorHAnsi" w:cs="Myriad Pro"/>
                <w:bCs/>
                <w:iCs/>
                <w:color w:val="000000"/>
              </w:rPr>
              <w:t>233</w:t>
            </w:r>
          </w:p>
        </w:tc>
      </w:tr>
    </w:tbl>
    <w:p w:rsidR="00130E2C" w:rsidRDefault="00130E2C" w:rsidP="00063B79">
      <w:pPr>
        <w:spacing w:line="360" w:lineRule="auto"/>
        <w:ind w:firstLine="426"/>
        <w:jc w:val="both"/>
        <w:rPr>
          <w:rFonts w:asciiTheme="minorHAnsi" w:hAnsiTheme="minorHAnsi" w:cs="Myriad Pro"/>
          <w:b/>
          <w:bCs/>
          <w:iCs/>
          <w:color w:val="000000"/>
        </w:rPr>
      </w:pPr>
    </w:p>
    <w:p w:rsidR="009B36C2" w:rsidRPr="00130E2C" w:rsidRDefault="00130E2C" w:rsidP="00063B79">
      <w:pPr>
        <w:spacing w:line="360" w:lineRule="auto"/>
        <w:ind w:firstLine="426"/>
        <w:jc w:val="both"/>
        <w:rPr>
          <w:rFonts w:asciiTheme="minorHAnsi" w:hAnsiTheme="minorHAnsi" w:cs="Myriad Pro"/>
          <w:b/>
          <w:bCs/>
          <w:iCs/>
          <w:color w:val="000000"/>
        </w:rPr>
      </w:pPr>
      <w:r>
        <w:rPr>
          <w:rFonts w:asciiTheme="minorHAnsi" w:hAnsiTheme="minorHAnsi" w:cs="Myriad Pro"/>
          <w:b/>
          <w:bCs/>
          <w:iCs/>
          <w:color w:val="000000"/>
        </w:rPr>
        <w:t xml:space="preserve">2014 YILI MESLEK GRUPLARINA GÖRE ÜYE DAĞILIMI (FAAL)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01"/>
        <w:gridCol w:w="1559"/>
        <w:gridCol w:w="1843"/>
      </w:tblGrid>
      <w:tr w:rsidR="009B36C2" w:rsidRPr="00130E2C" w:rsidTr="00862756">
        <w:trPr>
          <w:trHeight w:hRule="exact" w:val="284"/>
        </w:trPr>
        <w:tc>
          <w:tcPr>
            <w:tcW w:w="2093" w:type="dxa"/>
            <w:shd w:val="clear" w:color="auto" w:fill="2E74B5" w:themeFill="accent1" w:themeFillShade="BF"/>
          </w:tcPr>
          <w:p w:rsidR="009B36C2" w:rsidRPr="00130E2C" w:rsidRDefault="00862756" w:rsidP="00063B79">
            <w:pPr>
              <w:spacing w:line="360" w:lineRule="auto"/>
              <w:ind w:firstLine="426"/>
              <w:jc w:val="both"/>
              <w:rPr>
                <w:rFonts w:asciiTheme="minorHAnsi" w:hAnsiTheme="minorHAnsi" w:cs="Myriad Pro"/>
                <w:b/>
                <w:bCs/>
                <w:iCs/>
                <w:color w:val="FFFFFF" w:themeColor="background1"/>
              </w:rPr>
            </w:pPr>
            <w:r>
              <w:rPr>
                <w:rFonts w:asciiTheme="minorHAnsi" w:hAnsiTheme="minorHAnsi" w:cs="Myriad Pro"/>
                <w:b/>
                <w:bCs/>
                <w:iCs/>
                <w:color w:val="FFFFFF" w:themeColor="background1"/>
              </w:rPr>
              <w:t>MESLEK GRUBU</w:t>
            </w:r>
          </w:p>
        </w:tc>
        <w:tc>
          <w:tcPr>
            <w:tcW w:w="1701" w:type="dxa"/>
            <w:shd w:val="clear" w:color="auto" w:fill="2E74B5" w:themeFill="accent1" w:themeFillShade="BF"/>
          </w:tcPr>
          <w:p w:rsidR="009B36C2" w:rsidRPr="00130E2C" w:rsidRDefault="00862756" w:rsidP="00063B79">
            <w:pPr>
              <w:spacing w:line="360" w:lineRule="auto"/>
              <w:ind w:firstLine="426"/>
              <w:jc w:val="both"/>
              <w:rPr>
                <w:rFonts w:asciiTheme="minorHAnsi" w:hAnsiTheme="minorHAnsi" w:cs="Myriad Pro"/>
                <w:b/>
                <w:bCs/>
                <w:iCs/>
                <w:color w:val="FFFFFF" w:themeColor="background1"/>
              </w:rPr>
            </w:pPr>
            <w:r>
              <w:rPr>
                <w:rFonts w:asciiTheme="minorHAnsi" w:hAnsiTheme="minorHAnsi" w:cs="Myriad Pro"/>
                <w:b/>
                <w:bCs/>
                <w:iCs/>
                <w:color w:val="FFFFFF" w:themeColor="background1"/>
              </w:rPr>
              <w:t>HAKİKİ ŞAHIS</w:t>
            </w:r>
          </w:p>
        </w:tc>
        <w:tc>
          <w:tcPr>
            <w:tcW w:w="1559" w:type="dxa"/>
            <w:shd w:val="clear" w:color="auto" w:fill="2E74B5" w:themeFill="accent1" w:themeFillShade="BF"/>
          </w:tcPr>
          <w:p w:rsidR="009B36C2" w:rsidRPr="00130E2C" w:rsidRDefault="00862756" w:rsidP="00063B79">
            <w:pPr>
              <w:spacing w:line="360" w:lineRule="auto"/>
              <w:ind w:firstLine="426"/>
              <w:jc w:val="both"/>
              <w:rPr>
                <w:rFonts w:asciiTheme="minorHAnsi" w:hAnsiTheme="minorHAnsi" w:cs="Myriad Pro"/>
                <w:b/>
                <w:bCs/>
                <w:iCs/>
                <w:color w:val="FFFFFF" w:themeColor="background1"/>
              </w:rPr>
            </w:pPr>
            <w:r>
              <w:rPr>
                <w:rFonts w:asciiTheme="minorHAnsi" w:hAnsiTheme="minorHAnsi" w:cs="Myriad Pro"/>
                <w:b/>
                <w:bCs/>
                <w:iCs/>
                <w:color w:val="FFFFFF" w:themeColor="background1"/>
              </w:rPr>
              <w:t>HÜKMİ ŞAHIS</w:t>
            </w:r>
          </w:p>
        </w:tc>
        <w:tc>
          <w:tcPr>
            <w:tcW w:w="1843" w:type="dxa"/>
            <w:shd w:val="clear" w:color="auto" w:fill="2E74B5" w:themeFill="accent1" w:themeFillShade="BF"/>
          </w:tcPr>
          <w:p w:rsidR="009B36C2" w:rsidRPr="00130E2C" w:rsidRDefault="00862756" w:rsidP="00063B79">
            <w:pPr>
              <w:spacing w:line="360" w:lineRule="auto"/>
              <w:ind w:firstLine="426"/>
              <w:jc w:val="both"/>
              <w:rPr>
                <w:rFonts w:asciiTheme="minorHAnsi" w:hAnsiTheme="minorHAnsi" w:cs="Myriad Pro"/>
                <w:b/>
                <w:bCs/>
                <w:iCs/>
                <w:color w:val="FFFFFF" w:themeColor="background1"/>
              </w:rPr>
            </w:pPr>
            <w:r>
              <w:rPr>
                <w:rFonts w:asciiTheme="minorHAnsi" w:hAnsiTheme="minorHAnsi" w:cs="Myriad Pro"/>
                <w:b/>
                <w:bCs/>
                <w:iCs/>
                <w:color w:val="FFFFFF" w:themeColor="background1"/>
              </w:rPr>
              <w:t>TOPLAM SAYI</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1.MESLEK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30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274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304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2.MESLEK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97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102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199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3.MESLEK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83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233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316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4.MESLEK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178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0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174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5.MESLEK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183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184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6.MESLEK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71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4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75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7.MESLEK GRUBU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6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71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 xml:space="preserve">77 </w:t>
            </w:r>
          </w:p>
        </w:tc>
      </w:tr>
      <w:tr w:rsidR="009B36C2" w:rsidRPr="009B36C2" w:rsidTr="00862756">
        <w:trPr>
          <w:trHeight w:hRule="exact" w:val="284"/>
        </w:trPr>
        <w:tc>
          <w:tcPr>
            <w:tcW w:w="2093" w:type="dxa"/>
          </w:tcPr>
          <w:p w:rsidR="009B36C2" w:rsidRPr="009B36C2" w:rsidRDefault="009B36C2"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1701"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 xml:space="preserve">648 </w:t>
            </w:r>
          </w:p>
        </w:tc>
        <w:tc>
          <w:tcPr>
            <w:tcW w:w="1559"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 xml:space="preserve">685 </w:t>
            </w:r>
          </w:p>
        </w:tc>
        <w:tc>
          <w:tcPr>
            <w:tcW w:w="1843" w:type="dxa"/>
          </w:tcPr>
          <w:p w:rsidR="009B36C2" w:rsidRPr="009B36C2" w:rsidRDefault="009B36C2"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 xml:space="preserve">1333 </w:t>
            </w:r>
          </w:p>
        </w:tc>
      </w:tr>
    </w:tbl>
    <w:p w:rsidR="00CB4235" w:rsidRDefault="00CB4235" w:rsidP="00063B79">
      <w:pPr>
        <w:spacing w:line="360" w:lineRule="auto"/>
        <w:ind w:firstLine="426"/>
        <w:jc w:val="both"/>
        <w:rPr>
          <w:rFonts w:asciiTheme="minorHAnsi" w:hAnsiTheme="minorHAnsi" w:cs="Myriad Pro"/>
          <w:b/>
          <w:bCs/>
          <w:iCs/>
          <w:color w:val="000000"/>
        </w:rPr>
      </w:pPr>
    </w:p>
    <w:p w:rsidR="00130E2C" w:rsidRPr="00130E2C" w:rsidRDefault="00130E2C" w:rsidP="00063B79">
      <w:pPr>
        <w:spacing w:line="360" w:lineRule="auto"/>
        <w:ind w:firstLine="426"/>
        <w:jc w:val="both"/>
        <w:rPr>
          <w:rFonts w:asciiTheme="minorHAnsi" w:hAnsiTheme="minorHAnsi" w:cs="Myriad Pro"/>
          <w:b/>
          <w:bCs/>
          <w:iCs/>
          <w:color w:val="000000"/>
        </w:rPr>
      </w:pPr>
      <w:r>
        <w:rPr>
          <w:rFonts w:asciiTheme="minorHAnsi" w:hAnsiTheme="minorHAnsi" w:cs="Myriad Pro"/>
          <w:b/>
          <w:bCs/>
          <w:iCs/>
          <w:color w:val="000000"/>
        </w:rPr>
        <w:t>TASFİY</w:t>
      </w:r>
      <w:r w:rsidR="00922DC6">
        <w:rPr>
          <w:rFonts w:asciiTheme="minorHAnsi" w:hAnsiTheme="minorHAnsi" w:cs="Myriad Pro"/>
          <w:b/>
          <w:bCs/>
          <w:iCs/>
          <w:color w:val="000000"/>
        </w:rPr>
        <w:t xml:space="preserve">EDE OLAN ŞİRKET VE KOOPERATİF SAYISI </w:t>
      </w:r>
      <w:r>
        <w:rPr>
          <w:rFonts w:asciiTheme="minorHAnsi" w:hAnsiTheme="minorHAnsi" w:cs="Myriad Pro"/>
          <w:b/>
          <w:bCs/>
          <w:iCs/>
          <w:color w:val="000000"/>
        </w:rPr>
        <w:t>(31.12.2014)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01"/>
      </w:tblGrid>
      <w:tr w:rsidR="009B36C2" w:rsidRPr="00130E2C" w:rsidTr="00130E2C">
        <w:trPr>
          <w:trHeight w:hRule="exact" w:val="284"/>
        </w:trPr>
        <w:tc>
          <w:tcPr>
            <w:tcW w:w="2093" w:type="dxa"/>
            <w:shd w:val="clear" w:color="auto" w:fill="2E74B5" w:themeFill="accent1" w:themeFillShade="BF"/>
          </w:tcPr>
          <w:p w:rsidR="009B36C2" w:rsidRPr="00130E2C" w:rsidRDefault="00130E2C"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KURULUŞ TÜRÜ</w:t>
            </w:r>
          </w:p>
        </w:tc>
        <w:tc>
          <w:tcPr>
            <w:tcW w:w="1701" w:type="dxa"/>
            <w:shd w:val="clear" w:color="auto" w:fill="2E74B5" w:themeFill="accent1" w:themeFillShade="BF"/>
          </w:tcPr>
          <w:p w:rsidR="009B36C2" w:rsidRPr="00130E2C" w:rsidRDefault="00130E2C"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ADET</w:t>
            </w:r>
          </w:p>
        </w:tc>
      </w:tr>
      <w:tr w:rsidR="00130E2C" w:rsidRPr="00130E2C" w:rsidTr="00130E2C">
        <w:trPr>
          <w:trHeight w:hRule="exact" w:val="284"/>
        </w:trPr>
        <w:tc>
          <w:tcPr>
            <w:tcW w:w="2093" w:type="dxa"/>
          </w:tcPr>
          <w:p w:rsidR="00130E2C" w:rsidRPr="00130E2C" w:rsidRDefault="00130E2C" w:rsidP="00063B79">
            <w:pPr>
              <w:spacing w:line="360" w:lineRule="auto"/>
              <w:ind w:firstLine="426"/>
              <w:jc w:val="center"/>
              <w:rPr>
                <w:rFonts w:asciiTheme="minorHAnsi" w:hAnsiTheme="minorHAnsi" w:cs="Myriad Pro"/>
                <w:bCs/>
                <w:iCs/>
                <w:color w:val="000000"/>
              </w:rPr>
            </w:pPr>
            <w:r w:rsidRPr="00130E2C">
              <w:rPr>
                <w:rFonts w:asciiTheme="minorHAnsi" w:hAnsiTheme="minorHAnsi" w:cs="Myriad Pro"/>
                <w:bCs/>
                <w:iCs/>
                <w:color w:val="000000"/>
              </w:rPr>
              <w:t>Limited Şirket</w:t>
            </w:r>
          </w:p>
        </w:tc>
        <w:tc>
          <w:tcPr>
            <w:tcW w:w="1701" w:type="dxa"/>
          </w:tcPr>
          <w:p w:rsidR="00130E2C" w:rsidRPr="00130E2C" w:rsidRDefault="00130E2C" w:rsidP="00063B79">
            <w:pPr>
              <w:spacing w:line="360" w:lineRule="auto"/>
              <w:ind w:firstLine="426"/>
              <w:jc w:val="center"/>
              <w:rPr>
                <w:rFonts w:asciiTheme="minorHAnsi" w:hAnsiTheme="minorHAnsi" w:cs="Myriad Pro"/>
                <w:bCs/>
                <w:iCs/>
                <w:color w:val="000000"/>
              </w:rPr>
            </w:pPr>
            <w:r w:rsidRPr="00130E2C">
              <w:rPr>
                <w:rFonts w:asciiTheme="minorHAnsi" w:hAnsiTheme="minorHAnsi" w:cs="Myriad Pro"/>
                <w:bCs/>
                <w:iCs/>
                <w:color w:val="000000"/>
              </w:rPr>
              <w:t>21</w:t>
            </w:r>
          </w:p>
        </w:tc>
      </w:tr>
      <w:tr w:rsidR="00130E2C" w:rsidRPr="009B36C2" w:rsidTr="00130E2C">
        <w:trPr>
          <w:trHeight w:hRule="exact" w:val="284"/>
        </w:trPr>
        <w:tc>
          <w:tcPr>
            <w:tcW w:w="2093" w:type="dxa"/>
          </w:tcPr>
          <w:p w:rsidR="00130E2C" w:rsidRPr="00130E2C"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130E2C">
              <w:rPr>
                <w:rFonts w:asciiTheme="minorHAnsi" w:hAnsiTheme="minorHAnsi" w:cs="Myriad Pro"/>
                <w:color w:val="000000"/>
              </w:rPr>
              <w:t>Anonim Şirket</w:t>
            </w:r>
          </w:p>
        </w:tc>
        <w:tc>
          <w:tcPr>
            <w:tcW w:w="1701" w:type="dxa"/>
          </w:tcPr>
          <w:p w:rsidR="00130E2C" w:rsidRPr="00130E2C"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130E2C">
              <w:rPr>
                <w:rFonts w:asciiTheme="minorHAnsi" w:hAnsiTheme="minorHAnsi" w:cs="Myriad Pro"/>
                <w:color w:val="000000"/>
              </w:rPr>
              <w:t>2</w:t>
            </w:r>
          </w:p>
        </w:tc>
      </w:tr>
      <w:tr w:rsidR="00130E2C" w:rsidRPr="009B36C2" w:rsidTr="00130E2C">
        <w:trPr>
          <w:trHeight w:hRule="exact" w:val="284"/>
        </w:trPr>
        <w:tc>
          <w:tcPr>
            <w:tcW w:w="2093" w:type="dxa"/>
          </w:tcPr>
          <w:p w:rsidR="00130E2C" w:rsidRPr="00130E2C"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130E2C">
              <w:rPr>
                <w:rFonts w:asciiTheme="minorHAnsi" w:hAnsiTheme="minorHAnsi" w:cs="Myriad Pro"/>
                <w:color w:val="000000"/>
              </w:rPr>
              <w:t>Kooperatif</w:t>
            </w:r>
          </w:p>
        </w:tc>
        <w:tc>
          <w:tcPr>
            <w:tcW w:w="1701" w:type="dxa"/>
          </w:tcPr>
          <w:p w:rsidR="00130E2C" w:rsidRPr="00130E2C"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130E2C">
              <w:rPr>
                <w:rFonts w:asciiTheme="minorHAnsi" w:hAnsiTheme="minorHAnsi" w:cs="Myriad Pro"/>
                <w:color w:val="000000"/>
              </w:rPr>
              <w:t>28</w:t>
            </w:r>
          </w:p>
        </w:tc>
      </w:tr>
      <w:tr w:rsidR="00130E2C" w:rsidRPr="009B36C2" w:rsidTr="00130E2C">
        <w:trPr>
          <w:trHeight w:hRule="exact" w:val="284"/>
        </w:trPr>
        <w:tc>
          <w:tcPr>
            <w:tcW w:w="2093" w:type="dxa"/>
          </w:tcPr>
          <w:p w:rsidR="00130E2C" w:rsidRPr="009B36C2" w:rsidRDefault="00130E2C"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1701" w:type="dxa"/>
          </w:tcPr>
          <w:p w:rsidR="00130E2C" w:rsidRPr="009B36C2" w:rsidRDefault="00130E2C"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 xml:space="preserve">51 </w:t>
            </w:r>
          </w:p>
        </w:tc>
      </w:tr>
    </w:tbl>
    <w:p w:rsidR="009B36C2" w:rsidRPr="00862756" w:rsidRDefault="009B36C2" w:rsidP="00063B79">
      <w:pPr>
        <w:spacing w:line="360" w:lineRule="auto"/>
        <w:ind w:firstLine="426"/>
        <w:jc w:val="both"/>
        <w:rPr>
          <w:rFonts w:asciiTheme="minorHAnsi" w:hAnsiTheme="minorHAnsi" w:cs="Myriad Pro"/>
          <w:b/>
          <w:bCs/>
          <w:iCs/>
          <w:color w:val="000000"/>
        </w:rPr>
      </w:pPr>
    </w:p>
    <w:p w:rsidR="009B36C2" w:rsidRPr="00862756" w:rsidRDefault="00862756" w:rsidP="00063B79">
      <w:pPr>
        <w:spacing w:line="360" w:lineRule="auto"/>
        <w:ind w:firstLine="426"/>
        <w:jc w:val="both"/>
        <w:rPr>
          <w:rFonts w:asciiTheme="minorHAnsi" w:hAnsiTheme="minorHAnsi" w:cs="Myriad Pro"/>
          <w:b/>
          <w:bCs/>
          <w:iCs/>
          <w:color w:val="000000"/>
        </w:rPr>
      </w:pPr>
      <w:r>
        <w:rPr>
          <w:rFonts w:asciiTheme="minorHAnsi" w:hAnsiTheme="minorHAnsi" w:cs="Myriad Pro"/>
          <w:b/>
          <w:bCs/>
          <w:iCs/>
          <w:color w:val="000000"/>
        </w:rPr>
        <w:lastRenderedPageBreak/>
        <w:t>A</w:t>
      </w:r>
      <w:r w:rsidR="00922DC6">
        <w:rPr>
          <w:rFonts w:asciiTheme="minorHAnsi" w:hAnsiTheme="minorHAnsi" w:cs="Myriad Pro"/>
          <w:b/>
          <w:bCs/>
          <w:iCs/>
          <w:color w:val="000000"/>
        </w:rPr>
        <w:t xml:space="preserve">SKIDA OLAN ÜYE SAYISI </w:t>
      </w:r>
      <w:r w:rsidR="009B36C2" w:rsidRPr="00862756">
        <w:rPr>
          <w:rFonts w:asciiTheme="minorHAnsi" w:hAnsiTheme="minorHAnsi" w:cs="Myriad Pro"/>
          <w:b/>
          <w:bCs/>
          <w:iCs/>
          <w:color w:val="000000"/>
        </w:rPr>
        <w:t>(31.12.2014)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01"/>
      </w:tblGrid>
      <w:tr w:rsidR="00862756" w:rsidRPr="00862756" w:rsidTr="00862756">
        <w:trPr>
          <w:trHeight w:hRule="exact" w:val="284"/>
        </w:trPr>
        <w:tc>
          <w:tcPr>
            <w:tcW w:w="2093" w:type="dxa"/>
            <w:shd w:val="clear" w:color="auto" w:fill="2E74B5" w:themeFill="accent1" w:themeFillShade="BF"/>
          </w:tcPr>
          <w:p w:rsidR="00862756" w:rsidRPr="00130E2C" w:rsidRDefault="00862756"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KURULUŞ TÜRÜ</w:t>
            </w:r>
          </w:p>
        </w:tc>
        <w:tc>
          <w:tcPr>
            <w:tcW w:w="1701" w:type="dxa"/>
            <w:shd w:val="clear" w:color="auto" w:fill="2E74B5" w:themeFill="accent1" w:themeFillShade="BF"/>
          </w:tcPr>
          <w:p w:rsidR="00862756" w:rsidRPr="00130E2C" w:rsidRDefault="00862756" w:rsidP="00063B79">
            <w:pPr>
              <w:spacing w:line="360" w:lineRule="auto"/>
              <w:ind w:firstLine="426"/>
              <w:jc w:val="center"/>
              <w:rPr>
                <w:rFonts w:asciiTheme="minorHAnsi" w:hAnsiTheme="minorHAnsi" w:cs="Myriad Pro"/>
                <w:b/>
                <w:bCs/>
                <w:iCs/>
                <w:color w:val="FFFFFF" w:themeColor="background1"/>
              </w:rPr>
            </w:pPr>
            <w:r w:rsidRPr="00130E2C">
              <w:rPr>
                <w:rFonts w:asciiTheme="minorHAnsi" w:hAnsiTheme="minorHAnsi" w:cs="Myriad Pro"/>
                <w:b/>
                <w:bCs/>
                <w:iCs/>
                <w:color w:val="FFFFFF" w:themeColor="background1"/>
              </w:rPr>
              <w:t>ADET</w:t>
            </w:r>
          </w:p>
        </w:tc>
      </w:tr>
      <w:tr w:rsidR="00862756" w:rsidRPr="00862756" w:rsidTr="00862756">
        <w:trPr>
          <w:trHeight w:hRule="exact" w:val="284"/>
        </w:trPr>
        <w:tc>
          <w:tcPr>
            <w:tcW w:w="2093" w:type="dxa"/>
          </w:tcPr>
          <w:p w:rsidR="00862756" w:rsidRPr="00862756" w:rsidRDefault="00862756" w:rsidP="00063B79">
            <w:pPr>
              <w:spacing w:line="360" w:lineRule="auto"/>
              <w:ind w:firstLine="426"/>
              <w:jc w:val="both"/>
              <w:rPr>
                <w:rFonts w:asciiTheme="minorHAnsi" w:hAnsiTheme="minorHAnsi" w:cs="Myriad Pro"/>
                <w:bCs/>
                <w:iCs/>
                <w:color w:val="000000"/>
              </w:rPr>
            </w:pPr>
            <w:r w:rsidRPr="00862756">
              <w:rPr>
                <w:rFonts w:asciiTheme="minorHAnsi" w:hAnsiTheme="minorHAnsi" w:cs="Myriad Pro"/>
                <w:bCs/>
                <w:iCs/>
                <w:color w:val="000000"/>
              </w:rPr>
              <w:t xml:space="preserve">Limited Şirket </w:t>
            </w:r>
          </w:p>
        </w:tc>
        <w:tc>
          <w:tcPr>
            <w:tcW w:w="1701" w:type="dxa"/>
          </w:tcPr>
          <w:p w:rsidR="00862756" w:rsidRPr="00862756" w:rsidRDefault="00862756" w:rsidP="00063B79">
            <w:pPr>
              <w:spacing w:line="360" w:lineRule="auto"/>
              <w:ind w:firstLine="426"/>
              <w:jc w:val="center"/>
              <w:rPr>
                <w:rFonts w:asciiTheme="minorHAnsi" w:hAnsiTheme="minorHAnsi" w:cs="Myriad Pro"/>
                <w:bCs/>
                <w:iCs/>
                <w:color w:val="000000"/>
              </w:rPr>
            </w:pPr>
            <w:r w:rsidRPr="00862756">
              <w:rPr>
                <w:rFonts w:asciiTheme="minorHAnsi" w:hAnsiTheme="minorHAnsi" w:cs="Myriad Pro"/>
                <w:bCs/>
                <w:iCs/>
                <w:color w:val="000000"/>
              </w:rPr>
              <w:t>65</w:t>
            </w:r>
          </w:p>
        </w:tc>
      </w:tr>
      <w:tr w:rsidR="00862756" w:rsidRPr="00862756" w:rsidTr="00862756">
        <w:trPr>
          <w:trHeight w:hRule="exact" w:val="284"/>
        </w:trPr>
        <w:tc>
          <w:tcPr>
            <w:tcW w:w="2093" w:type="dxa"/>
          </w:tcPr>
          <w:p w:rsidR="00862756" w:rsidRPr="00862756" w:rsidRDefault="00862756" w:rsidP="00063B79">
            <w:pPr>
              <w:spacing w:line="360" w:lineRule="auto"/>
              <w:ind w:firstLine="426"/>
              <w:jc w:val="both"/>
              <w:rPr>
                <w:rFonts w:asciiTheme="minorHAnsi" w:hAnsiTheme="minorHAnsi" w:cs="Myriad Pro"/>
                <w:bCs/>
                <w:iCs/>
                <w:color w:val="000000"/>
              </w:rPr>
            </w:pPr>
            <w:r w:rsidRPr="00862756">
              <w:rPr>
                <w:rFonts w:asciiTheme="minorHAnsi" w:hAnsiTheme="minorHAnsi" w:cs="Myriad Pro"/>
                <w:bCs/>
                <w:iCs/>
                <w:color w:val="000000"/>
              </w:rPr>
              <w:t xml:space="preserve">Anonim Şirket </w:t>
            </w:r>
          </w:p>
        </w:tc>
        <w:tc>
          <w:tcPr>
            <w:tcW w:w="1701" w:type="dxa"/>
          </w:tcPr>
          <w:p w:rsidR="00862756" w:rsidRPr="00862756" w:rsidRDefault="00862756" w:rsidP="00063B79">
            <w:pPr>
              <w:spacing w:line="360" w:lineRule="auto"/>
              <w:ind w:firstLine="426"/>
              <w:jc w:val="center"/>
              <w:rPr>
                <w:rFonts w:asciiTheme="minorHAnsi" w:hAnsiTheme="minorHAnsi" w:cs="Myriad Pro"/>
                <w:bCs/>
                <w:iCs/>
                <w:color w:val="000000"/>
              </w:rPr>
            </w:pPr>
            <w:r w:rsidRPr="00862756">
              <w:rPr>
                <w:rFonts w:asciiTheme="minorHAnsi" w:hAnsiTheme="minorHAnsi" w:cs="Myriad Pro"/>
                <w:bCs/>
                <w:iCs/>
                <w:color w:val="000000"/>
              </w:rPr>
              <w:t>6</w:t>
            </w:r>
          </w:p>
        </w:tc>
      </w:tr>
      <w:tr w:rsidR="00862756" w:rsidRPr="009B36C2" w:rsidTr="00862756">
        <w:trPr>
          <w:trHeight w:hRule="exact" w:val="284"/>
        </w:trPr>
        <w:tc>
          <w:tcPr>
            <w:tcW w:w="2093" w:type="dxa"/>
          </w:tcPr>
          <w:p w:rsidR="00862756" w:rsidRPr="009B36C2" w:rsidRDefault="00862756"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Kooperatif </w:t>
            </w:r>
          </w:p>
        </w:tc>
        <w:tc>
          <w:tcPr>
            <w:tcW w:w="1701" w:type="dxa"/>
          </w:tcPr>
          <w:p w:rsidR="00862756" w:rsidRPr="009B36C2" w:rsidRDefault="00862756"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9</w:t>
            </w:r>
          </w:p>
        </w:tc>
      </w:tr>
      <w:tr w:rsidR="00862756" w:rsidRPr="009B36C2" w:rsidTr="00862756">
        <w:trPr>
          <w:trHeight w:hRule="exact" w:val="284"/>
        </w:trPr>
        <w:tc>
          <w:tcPr>
            <w:tcW w:w="2093" w:type="dxa"/>
          </w:tcPr>
          <w:p w:rsidR="00862756" w:rsidRPr="009B36C2" w:rsidRDefault="00862756"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color w:val="000000"/>
              </w:rPr>
              <w:t xml:space="preserve">Gerçek Kişiler </w:t>
            </w:r>
          </w:p>
        </w:tc>
        <w:tc>
          <w:tcPr>
            <w:tcW w:w="1701" w:type="dxa"/>
          </w:tcPr>
          <w:p w:rsidR="00862756" w:rsidRPr="009B36C2" w:rsidRDefault="00862756"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color w:val="000000"/>
              </w:rPr>
              <w:t>59</w:t>
            </w:r>
          </w:p>
        </w:tc>
      </w:tr>
      <w:tr w:rsidR="00862756" w:rsidRPr="009B36C2" w:rsidTr="00862756">
        <w:trPr>
          <w:trHeight w:hRule="exact" w:val="284"/>
        </w:trPr>
        <w:tc>
          <w:tcPr>
            <w:tcW w:w="2093" w:type="dxa"/>
          </w:tcPr>
          <w:p w:rsidR="00862756" w:rsidRPr="009B36C2" w:rsidRDefault="00862756" w:rsidP="00063B79">
            <w:pPr>
              <w:autoSpaceDE w:val="0"/>
              <w:autoSpaceDN w:val="0"/>
              <w:adjustRightInd w:val="0"/>
              <w:spacing w:after="200" w:line="241" w:lineRule="atLeast"/>
              <w:ind w:firstLine="426"/>
              <w:rPr>
                <w:rFonts w:asciiTheme="minorHAnsi" w:hAnsiTheme="minorHAnsi" w:cs="Myriad Pro"/>
                <w:color w:val="000000"/>
              </w:rPr>
            </w:pPr>
            <w:r w:rsidRPr="009B36C2">
              <w:rPr>
                <w:rFonts w:asciiTheme="minorHAnsi" w:hAnsiTheme="minorHAnsi" w:cs="Myriad Pro"/>
                <w:b/>
                <w:bCs/>
                <w:color w:val="000000"/>
              </w:rPr>
              <w:t xml:space="preserve">TOPLAM </w:t>
            </w:r>
          </w:p>
        </w:tc>
        <w:tc>
          <w:tcPr>
            <w:tcW w:w="1701" w:type="dxa"/>
          </w:tcPr>
          <w:p w:rsidR="00862756" w:rsidRPr="009B36C2" w:rsidRDefault="00862756" w:rsidP="00063B79">
            <w:pPr>
              <w:autoSpaceDE w:val="0"/>
              <w:autoSpaceDN w:val="0"/>
              <w:adjustRightInd w:val="0"/>
              <w:spacing w:after="200" w:line="241" w:lineRule="atLeast"/>
              <w:ind w:firstLine="426"/>
              <w:jc w:val="center"/>
              <w:rPr>
                <w:rFonts w:asciiTheme="minorHAnsi" w:hAnsiTheme="minorHAnsi" w:cs="Myriad Pro"/>
                <w:color w:val="000000"/>
              </w:rPr>
            </w:pPr>
            <w:r w:rsidRPr="009B36C2">
              <w:rPr>
                <w:rFonts w:asciiTheme="minorHAnsi" w:hAnsiTheme="minorHAnsi" w:cs="Myriad Pro"/>
                <w:b/>
                <w:bCs/>
                <w:color w:val="000000"/>
              </w:rPr>
              <w:t>139</w:t>
            </w:r>
          </w:p>
        </w:tc>
      </w:tr>
    </w:tbl>
    <w:p w:rsidR="00862756" w:rsidRDefault="00862756" w:rsidP="00063B79">
      <w:pPr>
        <w:spacing w:after="200" w:line="288" w:lineRule="auto"/>
        <w:ind w:right="-285" w:firstLine="426"/>
        <w:jc w:val="both"/>
        <w:rPr>
          <w:rFonts w:cs="Arial"/>
          <w:b/>
        </w:rPr>
      </w:pPr>
    </w:p>
    <w:p w:rsidR="00746EDE" w:rsidRPr="00746EDE" w:rsidRDefault="00746EDE" w:rsidP="00D47419">
      <w:pPr>
        <w:spacing w:after="200" w:line="288" w:lineRule="auto"/>
        <w:ind w:left="1701" w:right="-285" w:hanging="708"/>
        <w:jc w:val="both"/>
        <w:rPr>
          <w:rFonts w:cs="Arial"/>
          <w:b/>
        </w:rPr>
      </w:pPr>
      <w:r w:rsidRPr="00746EDE">
        <w:rPr>
          <w:rFonts w:cs="Arial"/>
          <w:b/>
        </w:rPr>
        <w:t>2.2.4. İnsan Kaynakları</w:t>
      </w:r>
    </w:p>
    <w:p w:rsidR="0063012E" w:rsidRDefault="00DE58DB" w:rsidP="00063B79">
      <w:pPr>
        <w:spacing w:after="200" w:line="288" w:lineRule="auto"/>
        <w:ind w:right="-285" w:firstLine="426"/>
        <w:jc w:val="both"/>
        <w:rPr>
          <w:sz w:val="23"/>
          <w:szCs w:val="23"/>
        </w:rPr>
      </w:pPr>
      <w:r w:rsidRPr="00D875BF">
        <w:rPr>
          <w:rFonts w:cs="Arial"/>
        </w:rPr>
        <w:t xml:space="preserve">Ereğli Ticaret ve Sanayi Odası </w:t>
      </w:r>
      <w:r w:rsidR="008B2B86">
        <w:rPr>
          <w:rFonts w:cs="Arial"/>
        </w:rPr>
        <w:t>p</w:t>
      </w:r>
      <w:r w:rsidR="00746EDE">
        <w:rPr>
          <w:sz w:val="23"/>
          <w:szCs w:val="23"/>
        </w:rPr>
        <w:t>ersonelin</w:t>
      </w:r>
      <w:r w:rsidR="008B2B86">
        <w:rPr>
          <w:sz w:val="23"/>
          <w:szCs w:val="23"/>
        </w:rPr>
        <w:t>in</w:t>
      </w:r>
      <w:r w:rsidR="00746EDE">
        <w:rPr>
          <w:sz w:val="23"/>
          <w:szCs w:val="23"/>
        </w:rPr>
        <w:t xml:space="preserve"> demografik özelliklerine ilişkin bilgiler aşağıda yer almaktadır:</w:t>
      </w:r>
    </w:p>
    <w:p w:rsidR="0063012E" w:rsidRPr="00D875BF" w:rsidRDefault="00C801C0" w:rsidP="00063B79">
      <w:pPr>
        <w:spacing w:after="200" w:line="288" w:lineRule="auto"/>
        <w:ind w:right="-285" w:firstLine="426"/>
        <w:jc w:val="both"/>
        <w:rPr>
          <w:rFonts w:cs="Arial"/>
        </w:rPr>
      </w:pPr>
      <w:r w:rsidRPr="00C801C0">
        <w:rPr>
          <w:rFonts w:cs="Arial"/>
          <w:noProof/>
        </w:rPr>
        <w:drawing>
          <wp:inline distT="0" distB="0" distL="0" distR="0">
            <wp:extent cx="4981575" cy="2143125"/>
            <wp:effectExtent l="19050" t="0" r="9525" b="0"/>
            <wp:docPr id="32"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8370F" w:rsidRPr="00D875BF" w:rsidRDefault="0078370F" w:rsidP="00063B79">
      <w:pPr>
        <w:spacing w:after="200" w:line="288" w:lineRule="auto"/>
        <w:ind w:right="-285" w:firstLine="426"/>
        <w:jc w:val="both"/>
        <w:rPr>
          <w:rFonts w:cs="Arial"/>
        </w:rPr>
      </w:pPr>
      <w:r>
        <w:rPr>
          <w:sz w:val="23"/>
          <w:szCs w:val="23"/>
        </w:rPr>
        <w:t>Odada 2’si kadın, 4’ü erkek olmak üzere toplam 6 personel görev yapmaktadır.</w:t>
      </w:r>
    </w:p>
    <w:p w:rsidR="00746EDE" w:rsidRDefault="00391ECC" w:rsidP="00063B79">
      <w:pPr>
        <w:spacing w:after="200" w:line="288" w:lineRule="auto"/>
        <w:ind w:right="-285" w:firstLine="426"/>
        <w:jc w:val="both"/>
        <w:rPr>
          <w:b/>
          <w:i/>
        </w:rPr>
      </w:pPr>
      <w:r w:rsidRPr="00391ECC">
        <w:rPr>
          <w:b/>
          <w:i/>
          <w:noProof/>
        </w:rPr>
        <w:drawing>
          <wp:inline distT="0" distB="0" distL="0" distR="0">
            <wp:extent cx="5067300" cy="2143125"/>
            <wp:effectExtent l="19050" t="0" r="19050" b="0"/>
            <wp:docPr id="31"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45E07" w:rsidRDefault="00D45E07" w:rsidP="00063B79">
      <w:pPr>
        <w:spacing w:after="200" w:line="288" w:lineRule="auto"/>
        <w:ind w:right="-285" w:firstLine="426"/>
        <w:jc w:val="both"/>
        <w:rPr>
          <w:sz w:val="23"/>
          <w:szCs w:val="23"/>
        </w:rPr>
      </w:pPr>
    </w:p>
    <w:p w:rsidR="00441CFC" w:rsidRDefault="00AD6BBE" w:rsidP="00063B79">
      <w:pPr>
        <w:spacing w:after="200" w:line="288" w:lineRule="auto"/>
        <w:ind w:right="-285" w:firstLine="426"/>
        <w:jc w:val="both"/>
        <w:rPr>
          <w:sz w:val="23"/>
          <w:szCs w:val="23"/>
        </w:rPr>
      </w:pPr>
      <w:r>
        <w:rPr>
          <w:sz w:val="23"/>
          <w:szCs w:val="23"/>
        </w:rPr>
        <w:lastRenderedPageBreak/>
        <w:t xml:space="preserve">Ereğli TSO’da 20-30 yaş aralığında </w:t>
      </w:r>
      <w:r w:rsidR="0078370F">
        <w:rPr>
          <w:sz w:val="23"/>
          <w:szCs w:val="23"/>
        </w:rPr>
        <w:t xml:space="preserve">1, 31-41 yaş aralığında 2, 41-51 yaş aralığında </w:t>
      </w:r>
      <w:r>
        <w:rPr>
          <w:sz w:val="23"/>
          <w:szCs w:val="23"/>
        </w:rPr>
        <w:t xml:space="preserve">ise </w:t>
      </w:r>
      <w:r w:rsidR="0078370F">
        <w:rPr>
          <w:sz w:val="23"/>
          <w:szCs w:val="23"/>
        </w:rPr>
        <w:t>3 personel görev yapmaktadır.</w:t>
      </w:r>
    </w:p>
    <w:p w:rsidR="00441CFC" w:rsidRDefault="004F2B59" w:rsidP="00063B79">
      <w:pPr>
        <w:spacing w:after="200" w:line="288" w:lineRule="auto"/>
        <w:ind w:right="-285" w:firstLine="426"/>
        <w:jc w:val="both"/>
        <w:rPr>
          <w:sz w:val="23"/>
          <w:szCs w:val="23"/>
        </w:rPr>
      </w:pPr>
      <w:r w:rsidRPr="004F2B59">
        <w:rPr>
          <w:noProof/>
          <w:sz w:val="23"/>
          <w:szCs w:val="23"/>
        </w:rPr>
        <w:drawing>
          <wp:inline distT="0" distB="0" distL="0" distR="0">
            <wp:extent cx="4600575" cy="2590800"/>
            <wp:effectExtent l="19050" t="0" r="9525" b="0"/>
            <wp:docPr id="2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72ADA" w:rsidRDefault="00372ADA" w:rsidP="00063B79">
      <w:pPr>
        <w:ind w:firstLine="426"/>
      </w:pPr>
      <w:r>
        <w:t>Personelin Odada çalışma s</w:t>
      </w:r>
      <w:r w:rsidR="003B1A93">
        <w:t>üresi</w:t>
      </w:r>
      <w:r>
        <w:t xml:space="preserve"> aşağıdaki gibidir: </w:t>
      </w:r>
    </w:p>
    <w:p w:rsidR="00372ADA" w:rsidRDefault="00372ADA" w:rsidP="00063B79">
      <w:pPr>
        <w:ind w:left="426" w:firstLine="426"/>
      </w:pPr>
      <w:r>
        <w:t>Genel Sekreter</w:t>
      </w:r>
      <w:r w:rsidR="00AD6BBE">
        <w:t>:</w:t>
      </w:r>
      <w:r>
        <w:t xml:space="preserve"> 21 yıl</w:t>
      </w:r>
    </w:p>
    <w:p w:rsidR="00372ADA" w:rsidRDefault="00372ADA" w:rsidP="00063B79">
      <w:pPr>
        <w:ind w:left="426" w:firstLine="426"/>
      </w:pPr>
      <w:r>
        <w:t>Ticaret Sicil Müdürü: 16 yıl</w:t>
      </w:r>
    </w:p>
    <w:p w:rsidR="00372ADA" w:rsidRDefault="00372ADA" w:rsidP="00063B79">
      <w:pPr>
        <w:ind w:left="426" w:firstLine="426"/>
      </w:pPr>
      <w:r>
        <w:t>Ticaret Sicil Müdür Yardımcısı:11 yıl</w:t>
      </w:r>
    </w:p>
    <w:p w:rsidR="00372ADA" w:rsidRDefault="00372ADA" w:rsidP="00063B79">
      <w:pPr>
        <w:ind w:left="426" w:firstLine="426"/>
      </w:pPr>
      <w:r>
        <w:t>Muhasebe: 1 yıl 8 ay</w:t>
      </w:r>
    </w:p>
    <w:p w:rsidR="00372ADA" w:rsidRDefault="00372ADA" w:rsidP="00063B79">
      <w:pPr>
        <w:ind w:left="426" w:firstLine="426"/>
      </w:pPr>
      <w:r>
        <w:t xml:space="preserve">Tahsilât: 8 yıl 7 ay </w:t>
      </w:r>
    </w:p>
    <w:p w:rsidR="00372ADA" w:rsidRDefault="00372ADA" w:rsidP="00063B79">
      <w:pPr>
        <w:ind w:left="426" w:firstLine="426"/>
      </w:pPr>
      <w:r>
        <w:t xml:space="preserve">Hizmetli: 2 yıl </w:t>
      </w:r>
    </w:p>
    <w:p w:rsidR="00372ADA" w:rsidRDefault="00372ADA" w:rsidP="00063B79">
      <w:pPr>
        <w:spacing w:after="200" w:line="288" w:lineRule="auto"/>
        <w:ind w:right="-285" w:firstLine="426"/>
        <w:jc w:val="both"/>
        <w:rPr>
          <w:sz w:val="23"/>
          <w:szCs w:val="23"/>
        </w:rPr>
      </w:pPr>
      <w:r>
        <w:rPr>
          <w:sz w:val="23"/>
          <w:szCs w:val="23"/>
        </w:rPr>
        <w:t xml:space="preserve">En uzun çalışma süresine sahip olan kişinin Genel Sekreter pozisyonunda olması, </w:t>
      </w:r>
      <w:r w:rsidR="00AD6BBE">
        <w:rPr>
          <w:sz w:val="23"/>
          <w:szCs w:val="23"/>
        </w:rPr>
        <w:t xml:space="preserve">üyeye </w:t>
      </w:r>
      <w:r>
        <w:rPr>
          <w:sz w:val="23"/>
          <w:szCs w:val="23"/>
        </w:rPr>
        <w:t xml:space="preserve">sunulan hizmetlerin </w:t>
      </w:r>
      <w:r w:rsidR="00507590">
        <w:rPr>
          <w:sz w:val="23"/>
          <w:szCs w:val="23"/>
        </w:rPr>
        <w:t xml:space="preserve">başarısı ve </w:t>
      </w:r>
      <w:r>
        <w:rPr>
          <w:sz w:val="23"/>
          <w:szCs w:val="23"/>
        </w:rPr>
        <w:t>kalitesi açısından büyük önem arz etmektedir.</w:t>
      </w:r>
    </w:p>
    <w:p w:rsidR="00746EDE" w:rsidRDefault="000D2356" w:rsidP="00063B79">
      <w:pPr>
        <w:spacing w:after="200" w:line="288" w:lineRule="auto"/>
        <w:ind w:right="-285" w:firstLine="426"/>
        <w:jc w:val="both"/>
        <w:rPr>
          <w:b/>
          <w:i/>
        </w:rPr>
      </w:pPr>
      <w:r w:rsidRPr="000D2356">
        <w:rPr>
          <w:b/>
          <w:i/>
          <w:noProof/>
        </w:rPr>
        <w:drawing>
          <wp:inline distT="0" distB="0" distL="0" distR="0">
            <wp:extent cx="5324475" cy="2133600"/>
            <wp:effectExtent l="19050" t="0" r="9525" b="0"/>
            <wp:docPr id="34"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72ADA" w:rsidRPr="00372ADA" w:rsidRDefault="00372ADA" w:rsidP="00063B79">
      <w:pPr>
        <w:spacing w:after="200" w:line="288" w:lineRule="auto"/>
        <w:ind w:right="-285" w:firstLine="426"/>
        <w:jc w:val="both"/>
        <w:rPr>
          <w:sz w:val="23"/>
          <w:szCs w:val="23"/>
        </w:rPr>
      </w:pPr>
      <w:r w:rsidRPr="00D45E07">
        <w:rPr>
          <w:sz w:val="23"/>
          <w:szCs w:val="23"/>
        </w:rPr>
        <w:lastRenderedPageBreak/>
        <w:t>Oda personelinin 4’ü üniversite</w:t>
      </w:r>
      <w:r>
        <w:rPr>
          <w:sz w:val="23"/>
          <w:szCs w:val="23"/>
        </w:rPr>
        <w:t xml:space="preserve"> (lisans)</w:t>
      </w:r>
      <w:r w:rsidRPr="00D45E07">
        <w:rPr>
          <w:sz w:val="23"/>
          <w:szCs w:val="23"/>
        </w:rPr>
        <w:t>, 1’i lise ve 1’i de ilkokul mezunudur.</w:t>
      </w:r>
      <w:r>
        <w:t xml:space="preserve">Genel Sekreter, Ticaret Sicil Müdürü, Ticaret Sicil Müdür Yardımcısı ve Muhasebe Sorumlusu olarak çalışan personelin tamamı üniversite mezunudur. Bu dağılım Oda yönetiminin </w:t>
      </w:r>
      <w:r w:rsidR="00AD6BBE">
        <w:t>üyeye hizmet ve üye memnuniyeti</w:t>
      </w:r>
      <w:r>
        <w:t xml:space="preserve"> konusundaki hassasiyetini göstermektedir. </w:t>
      </w:r>
    </w:p>
    <w:p w:rsidR="00AD6BBE" w:rsidRDefault="00AD6BBE" w:rsidP="00D47419">
      <w:pPr>
        <w:spacing w:after="200" w:line="288" w:lineRule="auto"/>
        <w:ind w:left="1701" w:right="-285" w:hanging="708"/>
        <w:jc w:val="both"/>
        <w:rPr>
          <w:rFonts w:cs="Arial"/>
          <w:b/>
        </w:rPr>
      </w:pPr>
      <w:r>
        <w:rPr>
          <w:rFonts w:cs="Arial"/>
          <w:b/>
        </w:rPr>
        <w:t>2.2.5. Teknolojik Alt</w:t>
      </w:r>
      <w:r w:rsidR="001A1DC9">
        <w:rPr>
          <w:rFonts w:cs="Arial"/>
          <w:b/>
        </w:rPr>
        <w:t xml:space="preserve"> Y</w:t>
      </w:r>
      <w:r>
        <w:rPr>
          <w:rFonts w:cs="Arial"/>
          <w:b/>
        </w:rPr>
        <w:t>apı</w:t>
      </w:r>
    </w:p>
    <w:p w:rsidR="00AD6BBE" w:rsidRPr="00AD6BBE" w:rsidRDefault="00AD6BBE" w:rsidP="00063B79">
      <w:pPr>
        <w:pStyle w:val="Default"/>
        <w:ind w:firstLine="426"/>
        <w:jc w:val="both"/>
        <w:rPr>
          <w:sz w:val="22"/>
          <w:szCs w:val="22"/>
        </w:rPr>
      </w:pPr>
      <w:r w:rsidRPr="00AD6BBE">
        <w:rPr>
          <w:sz w:val="22"/>
          <w:szCs w:val="22"/>
        </w:rPr>
        <w:t>Ereğli Konya Ticaret ve Sanayi Odası http://www.ertso.org.tr/</w:t>
      </w:r>
      <w:r>
        <w:rPr>
          <w:sz w:val="22"/>
          <w:szCs w:val="22"/>
        </w:rPr>
        <w:t xml:space="preserve"> adresi üzerinden</w:t>
      </w:r>
      <w:r w:rsidRPr="00AD6BBE">
        <w:rPr>
          <w:sz w:val="22"/>
          <w:szCs w:val="22"/>
        </w:rPr>
        <w:t xml:space="preserve"> hizmet </w:t>
      </w:r>
      <w:r>
        <w:rPr>
          <w:sz w:val="22"/>
          <w:szCs w:val="22"/>
        </w:rPr>
        <w:t>sunan</w:t>
      </w:r>
      <w:r w:rsidRPr="00AD6BBE">
        <w:rPr>
          <w:sz w:val="22"/>
          <w:szCs w:val="22"/>
        </w:rPr>
        <w:t xml:space="preserve"> bir web </w:t>
      </w:r>
      <w:r>
        <w:rPr>
          <w:sz w:val="22"/>
          <w:szCs w:val="22"/>
        </w:rPr>
        <w:t>sitesine</w:t>
      </w:r>
      <w:r w:rsidRPr="00AD6BBE">
        <w:rPr>
          <w:sz w:val="22"/>
          <w:szCs w:val="22"/>
        </w:rPr>
        <w:t xml:space="preserve"> sahiptir. Web sayfası dinamik içerikle zenginleştirilmiş,  üye hizmetlerinin </w:t>
      </w:r>
      <w:r>
        <w:rPr>
          <w:sz w:val="22"/>
          <w:szCs w:val="22"/>
        </w:rPr>
        <w:t xml:space="preserve">bir kısmı </w:t>
      </w:r>
      <w:r w:rsidRPr="00AD6BBE">
        <w:rPr>
          <w:sz w:val="22"/>
          <w:szCs w:val="22"/>
        </w:rPr>
        <w:t>elektronik ortama taşı</w:t>
      </w:r>
      <w:r>
        <w:rPr>
          <w:sz w:val="22"/>
          <w:szCs w:val="22"/>
        </w:rPr>
        <w:t>n</w:t>
      </w:r>
      <w:r w:rsidRPr="00AD6BBE">
        <w:rPr>
          <w:sz w:val="22"/>
          <w:szCs w:val="22"/>
        </w:rPr>
        <w:t xml:space="preserve">mıştır. </w:t>
      </w:r>
    </w:p>
    <w:p w:rsidR="00AD6BBE" w:rsidRDefault="00AD6BBE" w:rsidP="00063B79">
      <w:pPr>
        <w:pStyle w:val="Default"/>
        <w:ind w:firstLine="426"/>
        <w:jc w:val="both"/>
        <w:rPr>
          <w:sz w:val="22"/>
          <w:szCs w:val="22"/>
        </w:rPr>
      </w:pPr>
    </w:p>
    <w:p w:rsidR="00AD6BBE" w:rsidRPr="00AD6BBE" w:rsidRDefault="00AD6BBE" w:rsidP="00063B79">
      <w:pPr>
        <w:pStyle w:val="Default"/>
        <w:ind w:firstLine="426"/>
        <w:jc w:val="both"/>
        <w:rPr>
          <w:sz w:val="22"/>
          <w:szCs w:val="22"/>
        </w:rPr>
      </w:pPr>
      <w:r w:rsidRPr="00AD6BBE">
        <w:rPr>
          <w:sz w:val="22"/>
          <w:szCs w:val="22"/>
        </w:rPr>
        <w:t xml:space="preserve">Bilindiği üzere Bilişim Teknolojileri, günümüzde verimliliğin artırılmasında önemli araçlardan biri haline gelmiştir. Bu kapsamda, özellikle dünyanın her yerinden ulaşılabilen web siteleri, kurumların dünyaya açılan kapısı olarak kurumun gücünü yansımaktadır. Bu anlamda web sitesinin güncelliğinin sağlanarak, içerik ve görsel yönden zenginleştirilmesi </w:t>
      </w:r>
      <w:r w:rsidR="009B36C2">
        <w:rPr>
          <w:sz w:val="22"/>
          <w:szCs w:val="22"/>
        </w:rPr>
        <w:t>O</w:t>
      </w:r>
      <w:r w:rsidRPr="00AD6BBE">
        <w:rPr>
          <w:sz w:val="22"/>
          <w:szCs w:val="22"/>
        </w:rPr>
        <w:t>da</w:t>
      </w:r>
      <w:r w:rsidR="009B36C2">
        <w:rPr>
          <w:sz w:val="22"/>
          <w:szCs w:val="22"/>
        </w:rPr>
        <w:t>mız</w:t>
      </w:r>
      <w:r w:rsidRPr="00AD6BBE">
        <w:rPr>
          <w:sz w:val="22"/>
          <w:szCs w:val="22"/>
        </w:rPr>
        <w:t xml:space="preserve">ın imajını güçlendirecektir. </w:t>
      </w:r>
    </w:p>
    <w:p w:rsidR="00AD6BBE" w:rsidRDefault="00AD6BBE" w:rsidP="00063B79">
      <w:pPr>
        <w:pStyle w:val="Default"/>
        <w:ind w:firstLine="426"/>
        <w:jc w:val="both"/>
        <w:rPr>
          <w:sz w:val="22"/>
          <w:szCs w:val="22"/>
        </w:rPr>
      </w:pPr>
    </w:p>
    <w:p w:rsidR="00AD6BBE" w:rsidRPr="00AD6BBE" w:rsidRDefault="00AD6BBE" w:rsidP="00063B79">
      <w:pPr>
        <w:pStyle w:val="Default"/>
        <w:ind w:firstLine="426"/>
        <w:jc w:val="both"/>
        <w:rPr>
          <w:sz w:val="22"/>
          <w:szCs w:val="22"/>
        </w:rPr>
      </w:pPr>
      <w:r w:rsidRPr="00AD6BBE">
        <w:rPr>
          <w:sz w:val="22"/>
          <w:szCs w:val="22"/>
        </w:rPr>
        <w:t>Bunun yanı</w:t>
      </w:r>
      <w:r w:rsidR="006202CE">
        <w:rPr>
          <w:sz w:val="22"/>
          <w:szCs w:val="22"/>
        </w:rPr>
        <w:t xml:space="preserve"> </w:t>
      </w:r>
      <w:r w:rsidRPr="00AD6BBE">
        <w:rPr>
          <w:sz w:val="22"/>
          <w:szCs w:val="22"/>
        </w:rPr>
        <w:t>sıra Oda hizmetlerinin sunumunda bilişimin payının artırılması, bazı hizmetlerin elektronik ortama taşınması verimliliği d</w:t>
      </w:r>
      <w:r>
        <w:rPr>
          <w:sz w:val="22"/>
          <w:szCs w:val="22"/>
        </w:rPr>
        <w:t xml:space="preserve">e artıracaktır. Bu sebeple, Odada güçlü bir “Bilgi Teknolojileri Yönetimi” </w:t>
      </w:r>
      <w:r w:rsidRPr="00AD6BBE">
        <w:rPr>
          <w:sz w:val="22"/>
          <w:szCs w:val="22"/>
        </w:rPr>
        <w:t xml:space="preserve">anlayışının oluşturulması, çağın gerekliliklerine ayak uydurmak açısından oldukça önem arz etmektedir. </w:t>
      </w:r>
    </w:p>
    <w:p w:rsidR="00AD6BBE" w:rsidRDefault="00AD6BBE" w:rsidP="00063B79">
      <w:pPr>
        <w:pStyle w:val="Default"/>
        <w:ind w:firstLine="426"/>
        <w:jc w:val="both"/>
        <w:rPr>
          <w:sz w:val="22"/>
          <w:szCs w:val="22"/>
        </w:rPr>
      </w:pPr>
    </w:p>
    <w:p w:rsidR="00AD6BBE" w:rsidRPr="00AD6BBE" w:rsidRDefault="00AD6BBE" w:rsidP="00063B79">
      <w:pPr>
        <w:pStyle w:val="Default"/>
        <w:ind w:firstLine="426"/>
        <w:jc w:val="both"/>
        <w:rPr>
          <w:sz w:val="22"/>
          <w:szCs w:val="22"/>
        </w:rPr>
      </w:pPr>
      <w:r w:rsidRPr="00AD6BBE">
        <w:rPr>
          <w:sz w:val="22"/>
          <w:szCs w:val="22"/>
        </w:rPr>
        <w:t>Odanın sahip olduğu teknolojik altyapı aşağıda sunulmakt</w:t>
      </w:r>
      <w:r>
        <w:rPr>
          <w:sz w:val="22"/>
          <w:szCs w:val="22"/>
        </w:rPr>
        <w:t>a</w:t>
      </w:r>
      <w:r w:rsidRPr="00AD6BBE">
        <w:rPr>
          <w:sz w:val="22"/>
          <w:szCs w:val="22"/>
        </w:rPr>
        <w:t xml:space="preserve">dır: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5 adet bilgisayar,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1 adet dizüstü bilgisayar,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1 adet tarayıcı,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1 adet faks makinesi,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1 adet fotokopi makinesi,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5 adet yazıcı,  </w:t>
      </w:r>
    </w:p>
    <w:p w:rsidR="00AD6BBE" w:rsidRPr="00AD6BBE" w:rsidRDefault="00AD6BBE" w:rsidP="00063B79">
      <w:pPr>
        <w:pStyle w:val="Default"/>
        <w:numPr>
          <w:ilvl w:val="0"/>
          <w:numId w:val="6"/>
        </w:numPr>
        <w:spacing w:after="157"/>
        <w:ind w:left="851" w:firstLine="426"/>
        <w:jc w:val="both"/>
        <w:rPr>
          <w:sz w:val="22"/>
          <w:szCs w:val="22"/>
        </w:rPr>
      </w:pPr>
      <w:r w:rsidRPr="00AD6BBE">
        <w:rPr>
          <w:sz w:val="22"/>
          <w:szCs w:val="22"/>
        </w:rPr>
        <w:t xml:space="preserve">1 adet fotoğraf makinesi, </w:t>
      </w:r>
    </w:p>
    <w:p w:rsidR="00AD6BBE" w:rsidRPr="00AD6BBE" w:rsidRDefault="00AD6BBE" w:rsidP="00063B79">
      <w:pPr>
        <w:pStyle w:val="Default"/>
        <w:numPr>
          <w:ilvl w:val="0"/>
          <w:numId w:val="6"/>
        </w:numPr>
        <w:ind w:left="851" w:firstLine="426"/>
        <w:jc w:val="both"/>
        <w:rPr>
          <w:sz w:val="22"/>
          <w:szCs w:val="22"/>
        </w:rPr>
      </w:pPr>
      <w:r w:rsidRPr="00AD6BBE">
        <w:rPr>
          <w:sz w:val="22"/>
          <w:szCs w:val="22"/>
        </w:rPr>
        <w:t>2 adet projeksiyon c</w:t>
      </w:r>
      <w:r>
        <w:rPr>
          <w:sz w:val="22"/>
          <w:szCs w:val="22"/>
        </w:rPr>
        <w:t xml:space="preserve">ihazı ve perdesi </w:t>
      </w:r>
    </w:p>
    <w:p w:rsidR="00AD6BBE" w:rsidRPr="00AD6BBE" w:rsidRDefault="00AD6BBE" w:rsidP="00063B79">
      <w:pPr>
        <w:pStyle w:val="Default"/>
        <w:ind w:firstLine="426"/>
        <w:jc w:val="both"/>
        <w:rPr>
          <w:sz w:val="22"/>
          <w:szCs w:val="22"/>
        </w:rPr>
      </w:pPr>
    </w:p>
    <w:p w:rsidR="00AD6BBE" w:rsidRPr="00AD6BBE" w:rsidRDefault="00AD6BBE" w:rsidP="00063B79">
      <w:pPr>
        <w:ind w:firstLine="426"/>
        <w:jc w:val="both"/>
      </w:pPr>
      <w:r w:rsidRPr="00AD6BBE">
        <w:t>Bilgisayarlarda lisanslanmış işletim sistemi olarak Windows ve ofis programı olarak lisans</w:t>
      </w:r>
      <w:r w:rsidR="007766FA">
        <w:t>lı Microsoft Office programları</w:t>
      </w:r>
      <w:r>
        <w:t>, b</w:t>
      </w:r>
      <w:r w:rsidRPr="00AD6BBE">
        <w:t xml:space="preserve">ilgisayarların virüslere karşı güvenliği için </w:t>
      </w:r>
      <w:r>
        <w:t>de a</w:t>
      </w:r>
      <w:r w:rsidRPr="00AD6BBE">
        <w:t>ntivirüs programları kullanılmaktadır.</w:t>
      </w:r>
    </w:p>
    <w:p w:rsidR="00AD6BBE" w:rsidRPr="00AD6BBE" w:rsidRDefault="00AD6BBE" w:rsidP="00063B79">
      <w:pPr>
        <w:ind w:firstLine="426"/>
        <w:jc w:val="both"/>
      </w:pPr>
      <w:r w:rsidRPr="00AD6BBE">
        <w:t xml:space="preserve">Üye bilgileri, TOBB-Net programı kullanılarak tutulmakta </w:t>
      </w:r>
      <w:r>
        <w:t xml:space="preserve">ve güncelliği sağlanmaktadır. </w:t>
      </w:r>
      <w:r w:rsidRPr="00AD6BBE">
        <w:t>Bunun yanı sıra, Türkiye Ticaret Sicili Otomasyon Yazılımı olan ve hâlihazırda pilot olarak uygulanmakta olan Mersis otomasyonu da kullanı</w:t>
      </w:r>
      <w:r>
        <w:t>l</w:t>
      </w:r>
      <w:r w:rsidRPr="00AD6BBE">
        <w:t>maktadır.</w:t>
      </w:r>
    </w:p>
    <w:p w:rsidR="00AD6BBE" w:rsidRPr="00D47419" w:rsidRDefault="00D47419" w:rsidP="00D47419">
      <w:pPr>
        <w:spacing w:line="288" w:lineRule="auto"/>
        <w:ind w:left="1701" w:right="-285" w:hanging="708"/>
        <w:jc w:val="both"/>
        <w:rPr>
          <w:b/>
        </w:rPr>
      </w:pPr>
      <w:bookmarkStart w:id="8" w:name="OLE_LINK5"/>
      <w:bookmarkStart w:id="9" w:name="OLE_LINK6"/>
      <w:r>
        <w:rPr>
          <w:b/>
        </w:rPr>
        <w:t xml:space="preserve">2.2.6. </w:t>
      </w:r>
      <w:r w:rsidR="000D6120" w:rsidRPr="00D47419">
        <w:rPr>
          <w:b/>
        </w:rPr>
        <w:t>Güçlü Yönler</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bookmarkStart w:id="10" w:name="RANGE!A1"/>
      <w:r w:rsidRPr="009631F3">
        <w:rPr>
          <w:rFonts w:asciiTheme="minorHAnsi" w:hAnsiTheme="minorHAnsi"/>
        </w:rPr>
        <w:t xml:space="preserve">En eski ilçe Odalarından biri olması </w:t>
      </w:r>
      <w:bookmarkEnd w:id="10"/>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Odaya ulaşımın kolay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Denize (limana ) 2 saat uzaklıkta olması</w:t>
      </w:r>
    </w:p>
    <w:p w:rsidR="009631F3" w:rsidRPr="004A2D0F"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4A2D0F">
        <w:rPr>
          <w:rFonts w:asciiTheme="minorHAnsi" w:hAnsiTheme="minorHAnsi"/>
        </w:rPr>
        <w:t xml:space="preserve">Demiryolu ve transit karayolu </w:t>
      </w:r>
      <w:r w:rsidR="00C0303B" w:rsidRPr="004A2D0F">
        <w:rPr>
          <w:rFonts w:asciiTheme="minorHAnsi" w:hAnsiTheme="minorHAnsi"/>
        </w:rPr>
        <w:t>güzergâhı</w:t>
      </w:r>
      <w:r w:rsidR="004A2D0F" w:rsidRPr="004A2D0F">
        <w:rPr>
          <w:rFonts w:asciiTheme="minorHAnsi" w:hAnsiTheme="minorHAnsi"/>
        </w:rPr>
        <w:t xml:space="preserve"> </w:t>
      </w:r>
      <w:r w:rsidRPr="004A2D0F">
        <w:rPr>
          <w:rFonts w:asciiTheme="minorHAnsi" w:hAnsiTheme="minorHAnsi"/>
        </w:rPr>
        <w:t>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lastRenderedPageBreak/>
        <w:t>Halkın eğitim düzeyinin yüksek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Odanın ilçe merkezinde olması sebebiyle taleplere hızlı cevap verebilme kabiliyeti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Ereğli’nin en büyük odası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Diğer kurumlar ile sıcak ilişkilerde bulunması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 bütçe dengesinin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Çalışanlar arasındaki ekip çalışması ve ruhu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Gönülden ve içten çalışan personel</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Yapıcı, yenilikçi ve teknolojiye açık olma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Üyeye ulaşımda iletişim araçlarının kullanılması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Hizmetin kaliteli, hızlı ve zamanında verilmesi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Üyelere yönelik eğitim ve seminerler düzenlenmesi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Hibe projeleri çalışmalarında istekli olunması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Düzenli yapılan meslek komiteleri toplantıları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Bölgesel ve sektörel sorunların tespiti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Kurumun köklü geçmişinden kaynaklanan tanınırlığı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Yeni fikirlere ve yeniliklere açık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Sınırları içerisindeki iktisadi, ticari, sınai faaliyetlere ait endeks ve istatistikleri tutması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ISO 9001 Toplam Kalite Yönetim Sistemi’ne sahip olması ve TOBB Oda/Borsa Akreditasyon sistemi kapsamında akredite bir oda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ISO 10002 Müşteri Memnuniyeti Yönetim Sistemi’ne sahip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Kadın Girişimciler Kurulu’nun aktif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TOBB ETÜ ile işbirliği içinde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Çalışanların çoğunun yüksekokul ve üzeri eğitim seviyesine sahip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İstişareye önem veren yönetim anlayışı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Üyelerine hizmette üye memnuniyetine önem vermesi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Kurumsal Kimliği ile güvenilir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Hizmet standartlarını artırmak için hem çalışan, hem de üyelerine sürekli eğitim vermesi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Yönetim Kurulu ve Meclisin aldığı kararları üyelere duyurarak, olası olumsuzluklar için, üyeleri bilgilendirmesi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Bölgesel fuarların düzenlenmesi, gelişmiş ülkelere teknik gezilerin yapılması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Uzmanlaşmaya önem verilmesi, personelin bu yönde teşvik edilmesi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Verilen kurum içi eğitimler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Beyaz kiraz, süt ve süt ürünleri, siyah havuç üretiminde öncü ilçe konumunda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Uyumlu çalışan Meclis-Yönetim-Personel</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Birçok ürünün yetiştiği bir bölgede olması </w:t>
      </w:r>
    </w:p>
    <w:p w:rsidR="007766FA" w:rsidRDefault="007766FA" w:rsidP="00CB4235">
      <w:pPr>
        <w:pStyle w:val="ListeParagraf"/>
        <w:widowControl w:val="0"/>
        <w:tabs>
          <w:tab w:val="left" w:pos="838"/>
        </w:tabs>
        <w:spacing w:before="19" w:after="0" w:line="240" w:lineRule="auto"/>
        <w:ind w:left="851"/>
        <w:contextualSpacing w:val="0"/>
        <w:rPr>
          <w:rFonts w:asciiTheme="minorHAnsi" w:hAnsiTheme="minorHAnsi" w:cs="Arial"/>
        </w:rPr>
      </w:pPr>
    </w:p>
    <w:p w:rsidR="00CB4235" w:rsidRPr="009319C4" w:rsidRDefault="00CB4235" w:rsidP="00CB4235">
      <w:pPr>
        <w:pStyle w:val="ListeParagraf"/>
        <w:widowControl w:val="0"/>
        <w:tabs>
          <w:tab w:val="left" w:pos="838"/>
        </w:tabs>
        <w:spacing w:before="19" w:after="0" w:line="240" w:lineRule="auto"/>
        <w:ind w:left="851"/>
        <w:contextualSpacing w:val="0"/>
        <w:rPr>
          <w:rFonts w:asciiTheme="minorHAnsi" w:hAnsiTheme="minorHAnsi" w:cs="Arial"/>
        </w:rPr>
      </w:pPr>
    </w:p>
    <w:p w:rsidR="007766FA" w:rsidRPr="00D47419" w:rsidRDefault="00D47419" w:rsidP="00D47419">
      <w:pPr>
        <w:spacing w:line="288" w:lineRule="auto"/>
        <w:ind w:left="1701" w:right="-285" w:hanging="708"/>
        <w:jc w:val="both"/>
        <w:rPr>
          <w:rFonts w:cs="Arial"/>
          <w:b/>
        </w:rPr>
      </w:pPr>
      <w:r>
        <w:rPr>
          <w:rFonts w:cs="Arial"/>
          <w:b/>
        </w:rPr>
        <w:t xml:space="preserve">2.2.7. </w:t>
      </w:r>
      <w:r w:rsidR="000D6120" w:rsidRPr="00D47419">
        <w:rPr>
          <w:rFonts w:cs="Arial"/>
          <w:b/>
        </w:rPr>
        <w:t>Zayıf Yönler</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Teşvik sisteminden yeterince yararlanmaması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Tarım ve hayvancılık sektörü dışında yatırımcıyı çekememesi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Çalışan sayısının yetersizliği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İstatistiki veriler ve sayısal verilerin istenilen düzeyde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Konya-Karaman-Aksaray arasında olması nedeniyle yatırımlarda geri kalması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lastRenderedPageBreak/>
        <w:t>Oda binasının beklenen seviyenin altında kalması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Üyelerle iletişimin yetersiz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Meslek Komitelerinin etkin çalıştırılamaması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Kurumsallaşmanın tam olarak sağlanamamış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Araştırma ve geliştirme faaliyetlerinin yetersiz oluşu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Bilişim teknolojileri yönetimi konusundaki eksiklik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Üyeye hizmetin elektronik ortamda verilememesi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Üyelerin ödemelerinin internet üzerinden yapılamaması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Üyelerin ilgisizliği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Oda faaliyetlerinin tanıtımının istenen düzeyde olmaması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Performans Yönetim Sistemi’nin etkin olarak işletilememesi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Güncel mevzuat ve gelişmeler hakkında üyelerine sunduğu bilgilendirme hizmetinin yeteri düzeyde yapılamaması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Bilişim altyapısının ve teknoloji kullanım düzeyinin yetersiz oluşu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Klasik yönetim anlayışından çağdaş yönetişim anlayışına geçilememesi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Hizmet bedellerinin (belgelendirme) üyelerce yüksek bulunması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Hizmetlerin sunumunda üyelerinin tümüne ulaşılamaması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Organizasyon yapısı ve görev tanımlarının Odayı geleceğe taşımada yetersiz kalması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Üyelere sunulan eğitim ve danışmanlık hizmetlerinin nitelik ve nicelik olarak yetersiz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Oda yönetiminin, bilgi ve uzmanlığı, karar süreçlerine dâhil etmede istenen seviyeyi yakalayamamış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Üyelerin bilgi teknolojilerinden faydalanamaması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 bilgilerinin güncelliği konusundaki aksaklıklar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Elektronik arşivleme sistemine geçiş yapılmaması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Süreçlerle yönetim yaklaşımının etkin olarak işletilememesi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Hizmetlerin etkin tanıtılmaması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İnsan kaynağının planlı bir şekilde yönetilememesi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Değişim/yenileşimin etkin yönetilememesi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 odaklı yaklaşımların istenilen düzeye çıkarılamaması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 ile iletişim kanallarının etkin olmaması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Sosyal sorumluluk çalışmalarının plan </w:t>
      </w:r>
      <w:r w:rsidR="00C0303B" w:rsidRPr="004A2D0F">
        <w:rPr>
          <w:rFonts w:asciiTheme="minorHAnsi" w:hAnsiTheme="minorHAnsi"/>
        </w:rPr>
        <w:t>dâhilinde</w:t>
      </w:r>
      <w:r w:rsidRPr="004A2D0F">
        <w:rPr>
          <w:rFonts w:asciiTheme="minorHAnsi" w:hAnsiTheme="minorHAnsi"/>
        </w:rPr>
        <w:t xml:space="preserve"> gerçekleştirilmemesi</w:t>
      </w:r>
      <w:r w:rsidRPr="009631F3">
        <w:rPr>
          <w:rFonts w:asciiTheme="minorHAnsi" w:hAnsiTheme="minorHAnsi"/>
        </w:rPr>
        <w:t xml:space="preserve">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Paydaşlarla iletişim yetersizliği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Yönetimin eleştirilere kapalı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Paydaşlarla birlikte iş yapamama kültürü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Meslek komitelerinin etkin çalışmaması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Lobi faaliyetlerinin etkin yapılamaması (Bölgesel politikaların oluşturulmasında etkin rol üstlenilmemesi)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Bütçenin kısıtlı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Halkla ilişkilerin zayıflığı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Dış uzmanlardan yeterince faydalanılmaması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Kıyaslama çalışmalarının yetersiz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Veri bilgi ve istatistiğin yeterince kullanılamaması (Sektörel analiz,anket sonuçları, toplantı çıktıları, </w:t>
      </w:r>
      <w:r w:rsidRPr="009631F3">
        <w:rPr>
          <w:rFonts w:asciiTheme="minorHAnsi" w:hAnsiTheme="minorHAnsi"/>
        </w:rPr>
        <w:br/>
        <w:t xml:space="preserve">süreç verileri, öğrenme verileri)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lastRenderedPageBreak/>
        <w:t>Meslek komitelerinin üye ziyaretlerine gitmemesi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E-belge hizmetinin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Dış ticaret hizmetinin eksikliği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Uluslararası ilişkilerin zayıf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Seçilmişler arası iletişim eksikliği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Çalışanlara ve üyelere yönelik tanıma takdir sistemlerinin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Odanın çevre politikasının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Aidatların etkin toplanamaması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Süreç iyileştirme, problem çözme ekiplerinin yetersiz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Yönetim kurulu üyeleri arasında görev dağılımının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Bölgede işbirliği kültürünün olmaması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Odanın imaj ve itibarına yönelik sıkıntılar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Oda yönetim ve çalışanlarına karşı üyelerin ön yargılarının olması </w:t>
      </w:r>
    </w:p>
    <w:p w:rsidR="0071543A" w:rsidRDefault="0071543A">
      <w:pPr>
        <w:spacing w:after="0" w:line="240" w:lineRule="auto"/>
        <w:rPr>
          <w:rFonts w:cs="Arial"/>
        </w:rPr>
      </w:pPr>
    </w:p>
    <w:p w:rsidR="00345660" w:rsidRPr="00DF49BD" w:rsidRDefault="00DF49BD" w:rsidP="00A109F3">
      <w:pPr>
        <w:pStyle w:val="ListeParagraf"/>
        <w:numPr>
          <w:ilvl w:val="1"/>
          <w:numId w:val="8"/>
        </w:numPr>
        <w:spacing w:line="288" w:lineRule="auto"/>
        <w:ind w:left="851" w:hanging="425"/>
        <w:jc w:val="both"/>
        <w:rPr>
          <w:rFonts w:cs="Arial"/>
          <w:b/>
          <w:bCs/>
          <w:sz w:val="24"/>
          <w:szCs w:val="24"/>
        </w:rPr>
      </w:pPr>
      <w:r w:rsidRPr="00DF49BD">
        <w:rPr>
          <w:rFonts w:cs="Arial"/>
          <w:b/>
          <w:bCs/>
          <w:sz w:val="24"/>
          <w:szCs w:val="24"/>
        </w:rPr>
        <w:t>Dış Çevre Analizi</w:t>
      </w:r>
    </w:p>
    <w:p w:rsidR="008D276F" w:rsidRPr="00182429" w:rsidRDefault="00182429" w:rsidP="00182429">
      <w:pPr>
        <w:spacing w:line="288" w:lineRule="auto"/>
        <w:ind w:left="1701" w:hanging="708"/>
        <w:jc w:val="both"/>
        <w:rPr>
          <w:rFonts w:cs="Myriad Pro"/>
          <w:b/>
          <w:bCs/>
          <w:iCs/>
          <w:color w:val="000000"/>
        </w:rPr>
      </w:pPr>
      <w:r>
        <w:rPr>
          <w:rFonts w:cs="Myriad Pro"/>
          <w:b/>
          <w:bCs/>
          <w:iCs/>
          <w:color w:val="000000"/>
        </w:rPr>
        <w:t>2.3.1.</w:t>
      </w:r>
      <w:r w:rsidR="008D276F" w:rsidRPr="00182429">
        <w:rPr>
          <w:rFonts w:cs="Myriad Pro"/>
          <w:b/>
          <w:bCs/>
          <w:iCs/>
          <w:color w:val="000000"/>
        </w:rPr>
        <w:t>F</w:t>
      </w:r>
      <w:r w:rsidR="00DF49BD" w:rsidRPr="00182429">
        <w:rPr>
          <w:rFonts w:cs="Myriad Pro"/>
          <w:b/>
          <w:bCs/>
          <w:iCs/>
          <w:color w:val="000000"/>
        </w:rPr>
        <w:t>ırsatlar</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Tarım ve hayvancılık sektöründe güçlü olması nedeni ile süt ve süt ürü</w:t>
      </w:r>
      <w:r>
        <w:rPr>
          <w:rFonts w:asciiTheme="minorHAnsi" w:hAnsiTheme="minorHAnsi"/>
        </w:rPr>
        <w:t xml:space="preserve">nleri imalatı/ticareti dışında </w:t>
      </w:r>
      <w:r w:rsidRPr="009631F3">
        <w:rPr>
          <w:rFonts w:asciiTheme="minorHAnsi" w:hAnsiTheme="minorHAnsi"/>
        </w:rPr>
        <w:t>bu sektörlerdeki diğer/ bağlantılı yatırımları çekme ihtimali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Süt ve süt ürünlerinin imalatına yönelik dış pazarlar elde etme ihtimali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Ulaşımda ülkenin önemli kavşaklarından birine sahip olma potansiyeli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Tarihi geçmişi ve tarihi zenginliklerin ortaya çıkarılabilmesi potansiyeli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Turizm (kongre, sağlık, termal) potansiyeli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Hızlı tren projesinde ilçenin konumu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Süt, inşaat sektörlerinde, ulusal düzeyde bilinen, markalaşmış firmaların bulunmasının diğer </w:t>
      </w:r>
      <w:r w:rsidRPr="009631F3">
        <w:rPr>
          <w:rFonts w:asciiTheme="minorHAnsi" w:hAnsiTheme="minorHAnsi"/>
        </w:rPr>
        <w:br/>
        <w:t>firmalara örnek model olma potansiyeli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Üniversite ile işbirliği imkânlarının bulunması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Genç ve dinamik nüfus</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AB fonları ve KOSGEB, Kalkınma Ajansı, Ekonomi Bakanlığı vb. kurumların destekleri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Tarım ve Kırsal Kalkınmayı Destekleme Kurumu'nun bulunması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Yeni pazar imkânları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Bilişim teknolojilerindeki gelişme</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Tarım ve hayvancılık yapılacak alanların çok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Sürekli Genişleyebilme İmkanı, Rezerv Alanlarının Zenginliği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Zengin yenilenebilir enerji kaynaklarının varlığı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Gelişime açık OSB bulunması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İvriz Sağ Sahil Kapalı Sulama Kanalı Projesi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Şehir olma potansiyeli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İletişim ve turizmdeki hızlı değişimler </w:t>
      </w:r>
    </w:p>
    <w:p w:rsidR="00391DC4" w:rsidRDefault="00391DC4" w:rsidP="00A109F3">
      <w:pPr>
        <w:spacing w:after="200" w:line="288" w:lineRule="auto"/>
        <w:ind w:left="851" w:hanging="425"/>
        <w:jc w:val="both"/>
        <w:rPr>
          <w:rFonts w:cs="Myriad Pro"/>
          <w:b/>
          <w:bCs/>
          <w:iCs/>
          <w:color w:val="000000"/>
        </w:rPr>
      </w:pPr>
    </w:p>
    <w:p w:rsidR="00182429" w:rsidRPr="008D276F" w:rsidRDefault="00182429" w:rsidP="00A109F3">
      <w:pPr>
        <w:spacing w:after="200" w:line="288" w:lineRule="auto"/>
        <w:ind w:left="851" w:hanging="425"/>
        <w:jc w:val="both"/>
        <w:rPr>
          <w:rFonts w:cs="Myriad Pro"/>
          <w:b/>
          <w:bCs/>
          <w:iCs/>
          <w:color w:val="000000"/>
        </w:rPr>
      </w:pPr>
    </w:p>
    <w:p w:rsidR="008D276F" w:rsidRDefault="00182429" w:rsidP="00182429">
      <w:pPr>
        <w:spacing w:after="200" w:line="288" w:lineRule="auto"/>
        <w:ind w:left="1701" w:hanging="708"/>
        <w:jc w:val="both"/>
        <w:rPr>
          <w:rFonts w:asciiTheme="minorHAnsi" w:hAnsiTheme="minorHAnsi" w:cs="Myriad Pro"/>
          <w:b/>
          <w:bCs/>
          <w:iCs/>
          <w:color w:val="000000"/>
        </w:rPr>
      </w:pPr>
      <w:r>
        <w:rPr>
          <w:rFonts w:asciiTheme="minorHAnsi" w:hAnsiTheme="minorHAnsi" w:cs="Myriad Pro"/>
          <w:b/>
          <w:bCs/>
          <w:iCs/>
          <w:color w:val="000000"/>
        </w:rPr>
        <w:t xml:space="preserve">2.3.2. </w:t>
      </w:r>
      <w:r w:rsidR="008D276F" w:rsidRPr="003B1A93">
        <w:rPr>
          <w:rFonts w:asciiTheme="minorHAnsi" w:hAnsiTheme="minorHAnsi" w:cs="Myriad Pro"/>
          <w:b/>
          <w:bCs/>
          <w:iCs/>
          <w:color w:val="000000"/>
        </w:rPr>
        <w:t>T</w:t>
      </w:r>
      <w:r w:rsidR="00DF49BD">
        <w:rPr>
          <w:rFonts w:asciiTheme="minorHAnsi" w:hAnsiTheme="minorHAnsi" w:cs="Myriad Pro"/>
          <w:b/>
          <w:bCs/>
          <w:iCs/>
          <w:color w:val="000000"/>
        </w:rPr>
        <w:t>ehditler</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lastRenderedPageBreak/>
        <w:t>Teşvik bölgesinde yer almaması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Tarım arazilerin yakın illerdeki tarım firmaları tarafından satın alınması dolayısıyla firmaların </w:t>
      </w:r>
      <w:r w:rsidRPr="009631F3">
        <w:rPr>
          <w:rFonts w:asciiTheme="minorHAnsi" w:hAnsiTheme="minorHAnsi"/>
        </w:rPr>
        <w:br/>
        <w:t>merkezlerinin diğer illerde bulunması ve üye sayısının düşmesi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Küresel ekonomideki yavaşlama</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Kanunların çok sık değişiklik göstermesi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Teknoloji kullanımındaki yetersizlik</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Mevcut işgücünün, gerçekleşen yatırımları karşılayacak nitelik ve nicelikte olmaması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Asgari ücretin sanayi ve hizmetler sektöründe aynı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 hizmetlerinin, sadece belge verme şeklinde algılanması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Güçlü komşu illere sahip olması, bu nedenle ticaretin komşu illere kayması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Kayıt dışı ekonomi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Devlet e-devlet çalışmalarıyla dinamik hale gelirken, odalar ve özel sektör temsilciliklerinin </w:t>
      </w:r>
      <w:r w:rsidRPr="009631F3">
        <w:rPr>
          <w:rFonts w:asciiTheme="minorHAnsi" w:hAnsiTheme="minorHAnsi"/>
        </w:rPr>
        <w:br/>
        <w:t>teknolojiyi kullanamadığı için hantal ve bürokratik kalması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Bölgede önemli sektörlerde AR&amp;GE çalışmalarının yapılmaması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Firmaların ileriye dönük uzun vadeli planlarının olmaması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İlçe ekonomisinin ağırlıklı olarak belirli sektöre dayanıyor olması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Ekonomik Kriz ve İstikrarsızlık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Doğal Afet ve Sektörel Hastalıklar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Emtia Fiyatlarında ve Dolardaki Artışlardan Üyelerimizin Gördüğü Zarar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Kuraklık Tehlikesinin Verim ve Kaliteyi Olumsuz Etkilemesi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Tarım </w:t>
      </w:r>
      <w:r>
        <w:rPr>
          <w:rFonts w:asciiTheme="minorHAnsi" w:hAnsiTheme="minorHAnsi"/>
        </w:rPr>
        <w:t>a</w:t>
      </w:r>
      <w:r w:rsidRPr="009631F3">
        <w:rPr>
          <w:rFonts w:asciiTheme="minorHAnsi" w:hAnsiTheme="minorHAnsi"/>
        </w:rPr>
        <w:t xml:space="preserve">razilerinin </w:t>
      </w:r>
      <w:r>
        <w:rPr>
          <w:rFonts w:asciiTheme="minorHAnsi" w:hAnsiTheme="minorHAnsi"/>
        </w:rPr>
        <w:t>s</w:t>
      </w:r>
      <w:r w:rsidRPr="009631F3">
        <w:rPr>
          <w:rFonts w:asciiTheme="minorHAnsi" w:hAnsiTheme="minorHAnsi"/>
        </w:rPr>
        <w:t xml:space="preserve">anayi </w:t>
      </w:r>
      <w:r>
        <w:rPr>
          <w:rFonts w:asciiTheme="minorHAnsi" w:hAnsiTheme="minorHAnsi"/>
        </w:rPr>
        <w:t>a</w:t>
      </w:r>
      <w:r w:rsidRPr="009631F3">
        <w:rPr>
          <w:rFonts w:asciiTheme="minorHAnsi" w:hAnsiTheme="minorHAnsi"/>
        </w:rPr>
        <w:t xml:space="preserve">razilerine </w:t>
      </w:r>
      <w:r>
        <w:rPr>
          <w:rFonts w:asciiTheme="minorHAnsi" w:hAnsiTheme="minorHAnsi"/>
        </w:rPr>
        <w:t>d</w:t>
      </w:r>
      <w:r w:rsidRPr="009631F3">
        <w:rPr>
          <w:rFonts w:asciiTheme="minorHAnsi" w:hAnsiTheme="minorHAnsi"/>
        </w:rPr>
        <w:t xml:space="preserve">önüşüyor </w:t>
      </w:r>
      <w:r>
        <w:rPr>
          <w:rFonts w:asciiTheme="minorHAnsi" w:hAnsiTheme="minorHAnsi"/>
        </w:rPr>
        <w:t>o</w:t>
      </w:r>
      <w:r w:rsidRPr="009631F3">
        <w:rPr>
          <w:rFonts w:asciiTheme="minorHAnsi" w:hAnsiTheme="minorHAnsi"/>
        </w:rPr>
        <w:t xml:space="preserve">lması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Üreticilerin Olumsuzluklar Yüzünden Üretimden Vazgeçmesi ve İthal Ürün Girdisi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Girdi Maliyetlerinin Yüksek Olması Sonucu Üretimde Daralma</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Küresel Isınma ve İklim</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İşsizlik oranının Türkiye ortalamasının üzerinde olması</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Doğal kaynaklara zarar verilmesi</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 xml:space="preserve">Üye tabanında sezonluk işletmelerin bulunması  </w:t>
      </w:r>
    </w:p>
    <w:p w:rsidR="009631F3" w:rsidRPr="009631F3" w:rsidRDefault="009631F3" w:rsidP="009631F3">
      <w:pPr>
        <w:pStyle w:val="ListeParagraf"/>
        <w:widowControl w:val="0"/>
        <w:numPr>
          <w:ilvl w:val="0"/>
          <w:numId w:val="7"/>
        </w:numPr>
        <w:tabs>
          <w:tab w:val="left" w:pos="838"/>
        </w:tabs>
        <w:spacing w:after="0" w:line="293" w:lineRule="exact"/>
        <w:ind w:left="851" w:right="104" w:hanging="425"/>
        <w:contextualSpacing w:val="0"/>
        <w:rPr>
          <w:rFonts w:asciiTheme="minorHAnsi" w:hAnsiTheme="minorHAnsi"/>
        </w:rPr>
      </w:pPr>
      <w:r w:rsidRPr="009631F3">
        <w:rPr>
          <w:rFonts w:asciiTheme="minorHAnsi" w:hAnsiTheme="minorHAnsi"/>
        </w:rPr>
        <w:t>Odalara kayıt zorunluluğunun kaldırılması olasılığı</w:t>
      </w:r>
    </w:p>
    <w:p w:rsidR="007766FA" w:rsidRPr="009319C4" w:rsidRDefault="007766FA" w:rsidP="00A109F3">
      <w:pPr>
        <w:pStyle w:val="ListeParagraf"/>
        <w:widowControl w:val="0"/>
        <w:tabs>
          <w:tab w:val="left" w:pos="838"/>
        </w:tabs>
        <w:spacing w:before="19" w:after="0" w:line="240" w:lineRule="auto"/>
        <w:ind w:left="851" w:hanging="425"/>
        <w:contextualSpacing w:val="0"/>
        <w:rPr>
          <w:rFonts w:asciiTheme="minorHAnsi" w:hAnsiTheme="minorHAnsi" w:cs="Arial"/>
        </w:rPr>
      </w:pPr>
    </w:p>
    <w:bookmarkEnd w:id="8"/>
    <w:bookmarkEnd w:id="9"/>
    <w:p w:rsidR="00345660" w:rsidRPr="00DF49BD" w:rsidRDefault="00DF49BD" w:rsidP="00182429">
      <w:pPr>
        <w:pStyle w:val="ListeParagraf"/>
        <w:spacing w:line="360" w:lineRule="auto"/>
        <w:ind w:left="1701" w:right="-285" w:hanging="708"/>
        <w:jc w:val="both"/>
        <w:rPr>
          <w:rFonts w:ascii="Arial" w:hAnsi="Arial" w:cs="Arial"/>
          <w:b/>
        </w:rPr>
      </w:pPr>
      <w:r>
        <w:rPr>
          <w:rFonts w:asciiTheme="minorHAnsi" w:hAnsiTheme="minorHAnsi" w:cs="Arial"/>
          <w:b/>
        </w:rPr>
        <w:t xml:space="preserve">2.3.3. </w:t>
      </w:r>
      <w:r w:rsidR="009319C4" w:rsidRPr="00DF49BD">
        <w:rPr>
          <w:rFonts w:asciiTheme="minorHAnsi" w:hAnsiTheme="minorHAnsi" w:cs="Arial"/>
          <w:b/>
        </w:rPr>
        <w:t>PEST</w:t>
      </w:r>
      <w:r w:rsidR="00345660" w:rsidRPr="00DF49BD">
        <w:rPr>
          <w:rFonts w:asciiTheme="minorHAnsi" w:hAnsiTheme="minorHAnsi" w:cs="Arial"/>
          <w:b/>
        </w:rPr>
        <w:t xml:space="preserve"> Analizi</w:t>
      </w:r>
    </w:p>
    <w:p w:rsidR="00345660" w:rsidRDefault="00345660" w:rsidP="00063B79">
      <w:pPr>
        <w:spacing w:after="200" w:line="288" w:lineRule="auto"/>
        <w:ind w:firstLine="426"/>
        <w:jc w:val="both"/>
        <w:rPr>
          <w:rFonts w:asciiTheme="minorHAnsi" w:hAnsiTheme="minorHAnsi" w:cs="Arial"/>
        </w:rPr>
      </w:pPr>
      <w:r w:rsidRPr="00507590">
        <w:rPr>
          <w:rFonts w:asciiTheme="minorHAnsi" w:hAnsiTheme="minorHAnsi" w:cs="Arial"/>
        </w:rPr>
        <w:t>Ereğli Ticaret ve Sanayi Odası’nı etkileyen ve etkileme olasılığı bulunan dış çevre unsurlarını belirlemek amacıyla, PEST Analizi yapılmıştır. PEST Analizi, kurumu etkileyebilecek Politik-Hukuki, Ekonomik, Sosyo-Kültürel ve Teknolojik faktörlerin incelenerek olumlu ve olumsuz etkilerinin ortaya çıkarılmasında kullanılan bir analiz tekniğidir. Ereğli Ticaret ve Sanayi Odası PEST Analizi aşağıda verilmiştir:</w:t>
      </w:r>
    </w:p>
    <w:p w:rsidR="00182429" w:rsidRDefault="00182429" w:rsidP="00063B79">
      <w:pPr>
        <w:spacing w:after="200" w:line="288" w:lineRule="auto"/>
        <w:ind w:firstLine="426"/>
        <w:jc w:val="both"/>
        <w:rPr>
          <w:rFonts w:asciiTheme="minorHAnsi" w:hAnsiTheme="minorHAnsi" w:cs="Arial"/>
        </w:rPr>
      </w:pPr>
    </w:p>
    <w:p w:rsidR="00182429" w:rsidRPr="00507590" w:rsidRDefault="00182429" w:rsidP="00063B79">
      <w:pPr>
        <w:spacing w:after="200" w:line="288" w:lineRule="auto"/>
        <w:ind w:firstLine="426"/>
        <w:jc w:val="both"/>
        <w:rPr>
          <w:rFonts w:asciiTheme="minorHAnsi" w:hAnsiTheme="minorHAnsi" w:cs="Arial"/>
        </w:rPr>
      </w:pPr>
    </w:p>
    <w:tbl>
      <w:tblPr>
        <w:tblW w:w="9678" w:type="dxa"/>
        <w:tblInd w:w="108" w:type="dxa"/>
        <w:tblLayout w:type="fixed"/>
        <w:tblLook w:val="0000"/>
      </w:tblPr>
      <w:tblGrid>
        <w:gridCol w:w="9678"/>
      </w:tblGrid>
      <w:tr w:rsidR="00345660" w:rsidRPr="006A0802" w:rsidTr="00DF49BD">
        <w:trPr>
          <w:cantSplit/>
          <w:trHeight w:val="186"/>
        </w:trPr>
        <w:tc>
          <w:tcPr>
            <w:tcW w:w="967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345660" w:rsidRPr="00507590" w:rsidRDefault="00345660" w:rsidP="00063B79">
            <w:pPr>
              <w:snapToGrid w:val="0"/>
              <w:ind w:firstLine="426"/>
              <w:jc w:val="center"/>
              <w:rPr>
                <w:rFonts w:asciiTheme="minorHAnsi" w:hAnsiTheme="minorHAnsi" w:cs="Arial"/>
                <w:b/>
                <w:color w:val="FFFFFF" w:themeColor="background1"/>
              </w:rPr>
            </w:pPr>
            <w:r w:rsidRPr="00507590">
              <w:rPr>
                <w:rFonts w:asciiTheme="minorHAnsi" w:hAnsiTheme="minorHAnsi" w:cs="Arial"/>
                <w:b/>
                <w:color w:val="FFFFFF" w:themeColor="background1"/>
              </w:rPr>
              <w:t>POLİTİK - HUKUKİ</w:t>
            </w:r>
          </w:p>
        </w:tc>
      </w:tr>
      <w:tr w:rsidR="00345660" w:rsidRPr="006A0802" w:rsidTr="00DF49BD">
        <w:trPr>
          <w:cantSplit/>
          <w:trHeight w:val="913"/>
        </w:trPr>
        <w:tc>
          <w:tcPr>
            <w:tcW w:w="9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660" w:rsidRPr="00507590" w:rsidRDefault="00345660" w:rsidP="00063B79">
            <w:pPr>
              <w:widowControl w:val="0"/>
              <w:numPr>
                <w:ilvl w:val="0"/>
                <w:numId w:val="21"/>
              </w:numPr>
              <w:suppressAutoHyphens/>
              <w:snapToGrid w:val="0"/>
              <w:spacing w:after="0" w:line="276" w:lineRule="auto"/>
              <w:ind w:firstLine="426"/>
              <w:rPr>
                <w:rFonts w:asciiTheme="minorHAnsi" w:hAnsiTheme="minorHAnsi" w:cs="Arial"/>
              </w:rPr>
            </w:pPr>
            <w:r w:rsidRPr="00507590">
              <w:rPr>
                <w:rFonts w:asciiTheme="minorHAnsi" w:hAnsiTheme="minorHAnsi" w:cs="Arial"/>
              </w:rPr>
              <w:lastRenderedPageBreak/>
              <w:t xml:space="preserve">Ülkemizin </w:t>
            </w:r>
            <w:r w:rsidR="003A2280" w:rsidRPr="00507590">
              <w:rPr>
                <w:rFonts w:asciiTheme="minorHAnsi" w:hAnsiTheme="minorHAnsi" w:cs="Arial"/>
              </w:rPr>
              <w:t xml:space="preserve">çoğu komşu ülke ile olan </w:t>
            </w:r>
            <w:r w:rsidRPr="00507590">
              <w:rPr>
                <w:rFonts w:asciiTheme="minorHAnsi" w:hAnsiTheme="minorHAnsi" w:cs="Arial"/>
              </w:rPr>
              <w:t>iliş</w:t>
            </w:r>
            <w:r w:rsidR="003A2280" w:rsidRPr="00507590">
              <w:rPr>
                <w:rFonts w:asciiTheme="minorHAnsi" w:hAnsiTheme="minorHAnsi" w:cs="Arial"/>
              </w:rPr>
              <w:t>kisinin sıkıntılı bir sürece girmiş olması</w:t>
            </w:r>
          </w:p>
          <w:p w:rsidR="00345660" w:rsidRPr="00507590" w:rsidRDefault="003A228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Türk vatandaşlarına vize uygulamasını kaldıran ülke sayısının artması</w:t>
            </w:r>
          </w:p>
          <w:p w:rsidR="00345660" w:rsidRPr="00507590" w:rsidRDefault="0034566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AB müktesebatı uyum çalışmaları</w:t>
            </w:r>
          </w:p>
          <w:p w:rsidR="00345660" w:rsidRPr="00507590" w:rsidRDefault="0034566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Yeni Türk Ticaret Kanunu</w:t>
            </w:r>
          </w:p>
          <w:p w:rsidR="003A2280" w:rsidRPr="00507590" w:rsidRDefault="003A228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Ülkenin koalisyonla yönetilme ihtimalinin artması</w:t>
            </w:r>
          </w:p>
          <w:p w:rsidR="003A2280" w:rsidRPr="00507590" w:rsidRDefault="003A228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İktidarla muhalefet partileri arasındaki ilişkilerin gerilmesi</w:t>
            </w:r>
          </w:p>
          <w:p w:rsidR="003A2280" w:rsidRPr="00507590" w:rsidRDefault="003A2280" w:rsidP="00063B79">
            <w:pPr>
              <w:widowControl w:val="0"/>
              <w:numPr>
                <w:ilvl w:val="0"/>
                <w:numId w:val="21"/>
              </w:numPr>
              <w:suppressAutoHyphens/>
              <w:spacing w:after="0" w:line="276" w:lineRule="auto"/>
              <w:ind w:firstLine="426"/>
              <w:rPr>
                <w:rFonts w:asciiTheme="minorHAnsi" w:hAnsiTheme="minorHAnsi" w:cs="Arial"/>
              </w:rPr>
            </w:pPr>
            <w:r w:rsidRPr="00507590">
              <w:rPr>
                <w:rFonts w:asciiTheme="minorHAnsi" w:hAnsiTheme="minorHAnsi" w:cs="Arial"/>
              </w:rPr>
              <w:t>Ülkemizdeki terör faaliyetlerinin artış eğilimine girmesi</w:t>
            </w:r>
          </w:p>
        </w:tc>
      </w:tr>
      <w:tr w:rsidR="00345660" w:rsidRPr="006A0802" w:rsidTr="00DF49BD">
        <w:trPr>
          <w:cantSplit/>
          <w:trHeight w:val="146"/>
        </w:trPr>
        <w:tc>
          <w:tcPr>
            <w:tcW w:w="967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345660" w:rsidRPr="00507590" w:rsidRDefault="00345660" w:rsidP="00063B79">
            <w:pPr>
              <w:snapToGrid w:val="0"/>
              <w:ind w:firstLine="426"/>
              <w:jc w:val="center"/>
              <w:rPr>
                <w:rFonts w:asciiTheme="minorHAnsi" w:hAnsiTheme="minorHAnsi" w:cs="Arial"/>
                <w:b/>
              </w:rPr>
            </w:pPr>
            <w:r w:rsidRPr="00507590">
              <w:rPr>
                <w:rFonts w:asciiTheme="minorHAnsi" w:hAnsiTheme="minorHAnsi" w:cs="Arial"/>
                <w:b/>
                <w:color w:val="FFFFFF" w:themeColor="background1"/>
              </w:rPr>
              <w:t>EKONOMİK</w:t>
            </w:r>
          </w:p>
        </w:tc>
      </w:tr>
      <w:tr w:rsidR="00345660" w:rsidRPr="006A0802" w:rsidTr="00DF49BD">
        <w:trPr>
          <w:cantSplit/>
          <w:trHeight w:val="913"/>
        </w:trPr>
        <w:tc>
          <w:tcPr>
            <w:tcW w:w="9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1E"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Gelişmekte olan ülkelerden kaynaklanan küresel kriz ihtimalinin artması</w:t>
            </w:r>
          </w:p>
          <w:p w:rsidR="00C7271E"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Türk lirasının diğer para birimleri karşısında değer kaybetmesi</w:t>
            </w:r>
          </w:p>
          <w:p w:rsidR="00C7271E"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Ülke dış borcunun riskli noktalara gelmesi</w:t>
            </w:r>
          </w:p>
          <w:p w:rsidR="00345660" w:rsidRPr="00507590" w:rsidRDefault="00345660"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Kredi faizle</w:t>
            </w:r>
            <w:r w:rsidR="00C7271E" w:rsidRPr="00507590">
              <w:rPr>
                <w:rFonts w:asciiTheme="minorHAnsi" w:hAnsiTheme="minorHAnsi" w:cs="Arial"/>
              </w:rPr>
              <w:t>rinin artış eğiliminde olması</w:t>
            </w:r>
          </w:p>
          <w:p w:rsidR="00C7271E"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Satışta vadelerin uzaması</w:t>
            </w:r>
          </w:p>
          <w:p w:rsidR="00C7271E"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Kambiyo karının yerini kambiyo zararına bırakması</w:t>
            </w:r>
          </w:p>
          <w:p w:rsidR="00345660"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Faaliyet ve brüt k</w:t>
            </w:r>
            <w:r w:rsidR="00345660" w:rsidRPr="00507590">
              <w:rPr>
                <w:rFonts w:asciiTheme="minorHAnsi" w:hAnsiTheme="minorHAnsi" w:cs="Arial"/>
              </w:rPr>
              <w:t>ar marjlarının düşmesi</w:t>
            </w:r>
          </w:p>
          <w:p w:rsidR="00345660" w:rsidRPr="00507590" w:rsidRDefault="00345660"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Verimliliğin önem kazanması</w:t>
            </w:r>
          </w:p>
          <w:p w:rsidR="00652B7C" w:rsidRPr="00507590" w:rsidRDefault="00652B7C"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İnovasyonun önem kazanması</w:t>
            </w:r>
          </w:p>
          <w:p w:rsidR="00652B7C" w:rsidRPr="00507590" w:rsidRDefault="00652B7C"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İhracatın ve ihracatta yeni pazarlar bulunmasının öneminin artması</w:t>
            </w:r>
          </w:p>
          <w:p w:rsidR="00652B7C" w:rsidRPr="00507590" w:rsidRDefault="003B2EFC"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Finansal kaldıracın rasyonel kullanımının</w:t>
            </w:r>
            <w:r w:rsidR="007923BD" w:rsidRPr="00507590">
              <w:rPr>
                <w:rFonts w:asciiTheme="minorHAnsi" w:hAnsiTheme="minorHAnsi" w:cs="Arial"/>
              </w:rPr>
              <w:t xml:space="preserve"> (borcun akıllı kullanılması)</w:t>
            </w:r>
            <w:r w:rsidRPr="00507590">
              <w:rPr>
                <w:rFonts w:asciiTheme="minorHAnsi" w:hAnsiTheme="minorHAnsi" w:cs="Arial"/>
              </w:rPr>
              <w:t xml:space="preserve"> önem kazanması </w:t>
            </w:r>
          </w:p>
          <w:p w:rsidR="00345660" w:rsidRPr="00507590" w:rsidRDefault="00C7271E"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Teşviklerin ilçe düzeyinde değil il bazında uygulanıyor olması</w:t>
            </w:r>
          </w:p>
          <w:p w:rsidR="00345660" w:rsidRPr="00507590" w:rsidRDefault="00345660"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Girişimcilere verilen desteklerin artması</w:t>
            </w:r>
          </w:p>
          <w:p w:rsidR="00345660" w:rsidRPr="00507590" w:rsidRDefault="00652B7C"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TL’deki değer kaybından dolayı dolar bazındaki m</w:t>
            </w:r>
            <w:r w:rsidR="00345660" w:rsidRPr="00507590">
              <w:rPr>
                <w:rFonts w:asciiTheme="minorHAnsi" w:hAnsiTheme="minorHAnsi" w:cs="Arial"/>
              </w:rPr>
              <w:t>illi gelir</w:t>
            </w:r>
            <w:r w:rsidRPr="00507590">
              <w:rPr>
                <w:rFonts w:asciiTheme="minorHAnsi" w:hAnsiTheme="minorHAnsi" w:cs="Arial"/>
              </w:rPr>
              <w:t>in azalış trendine girmesi</w:t>
            </w:r>
          </w:p>
          <w:p w:rsidR="002F1916" w:rsidRPr="00507590" w:rsidRDefault="002F1916"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Sanayileşmenin belli bölgelerde toplanması</w:t>
            </w:r>
          </w:p>
          <w:p w:rsidR="002F1916" w:rsidRPr="00507590" w:rsidRDefault="002F1916" w:rsidP="00063B79">
            <w:pPr>
              <w:widowControl w:val="0"/>
              <w:numPr>
                <w:ilvl w:val="0"/>
                <w:numId w:val="22"/>
              </w:numPr>
              <w:suppressAutoHyphens/>
              <w:spacing w:after="0" w:line="276" w:lineRule="auto"/>
              <w:ind w:firstLine="426"/>
              <w:rPr>
                <w:rFonts w:asciiTheme="minorHAnsi" w:hAnsiTheme="minorHAnsi" w:cs="Arial"/>
              </w:rPr>
            </w:pPr>
            <w:r w:rsidRPr="00507590">
              <w:rPr>
                <w:rFonts w:asciiTheme="minorHAnsi" w:hAnsiTheme="minorHAnsi" w:cs="Arial"/>
              </w:rPr>
              <w:t>Katma değeri yüksek ürünlerin ihracat içerisindeki oranının azalmasının yarattığı sıkıntı</w:t>
            </w:r>
          </w:p>
          <w:p w:rsidR="00BD07B5" w:rsidRPr="00507590" w:rsidRDefault="00BD07B5" w:rsidP="009631F3">
            <w:pPr>
              <w:widowControl w:val="0"/>
              <w:numPr>
                <w:ilvl w:val="0"/>
                <w:numId w:val="22"/>
              </w:numPr>
              <w:suppressAutoHyphens/>
              <w:spacing w:after="0" w:line="276" w:lineRule="auto"/>
              <w:ind w:left="1452" w:hanging="666"/>
              <w:rPr>
                <w:rFonts w:asciiTheme="minorHAnsi" w:hAnsiTheme="minorHAnsi" w:cs="Arial"/>
              </w:rPr>
            </w:pPr>
            <w:r w:rsidRPr="00507590">
              <w:rPr>
                <w:rFonts w:asciiTheme="minorHAnsi" w:hAnsiTheme="minorHAnsi" w:cs="Arial"/>
              </w:rPr>
              <w:t>Ülkemizin orta gelir tuzağı içerisinde olmasıyla ilgili tartışmaların kamuoyunda önem kazanması</w:t>
            </w:r>
          </w:p>
        </w:tc>
      </w:tr>
      <w:tr w:rsidR="00345660" w:rsidRPr="00C16A5F" w:rsidTr="00DF49BD">
        <w:trPr>
          <w:cantSplit/>
          <w:trHeight w:val="108"/>
        </w:trPr>
        <w:tc>
          <w:tcPr>
            <w:tcW w:w="967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345660" w:rsidRPr="00507590" w:rsidRDefault="00345660" w:rsidP="00063B79">
            <w:pPr>
              <w:snapToGrid w:val="0"/>
              <w:ind w:firstLine="426"/>
              <w:jc w:val="center"/>
              <w:rPr>
                <w:rFonts w:asciiTheme="minorHAnsi" w:hAnsiTheme="minorHAnsi" w:cs="Arial"/>
                <w:b/>
              </w:rPr>
            </w:pPr>
            <w:r w:rsidRPr="00507590">
              <w:rPr>
                <w:rFonts w:asciiTheme="minorHAnsi" w:hAnsiTheme="minorHAnsi" w:cs="Arial"/>
                <w:b/>
                <w:color w:val="FFFFFF" w:themeColor="background1"/>
              </w:rPr>
              <w:t>SOSYO KÜLTÜREL</w:t>
            </w:r>
          </w:p>
        </w:tc>
      </w:tr>
      <w:tr w:rsidR="00345660" w:rsidRPr="006A0802" w:rsidTr="00DF49BD">
        <w:trPr>
          <w:cantSplit/>
          <w:trHeight w:val="913"/>
        </w:trPr>
        <w:tc>
          <w:tcPr>
            <w:tcW w:w="9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Köyden kente göçün devam etmesi</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Tüketimde çeşitliliğin artması</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Medyanın etkisinin artması</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Kalite bilincinin artması</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Reklam ve imajın ön plana çıkması</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Girişimciliğin artması</w:t>
            </w:r>
          </w:p>
          <w:p w:rsidR="00345660" w:rsidRPr="00507590" w:rsidRDefault="00345660" w:rsidP="00063B79">
            <w:pPr>
              <w:widowControl w:val="0"/>
              <w:numPr>
                <w:ilvl w:val="0"/>
                <w:numId w:val="23"/>
              </w:numPr>
              <w:suppressAutoHyphens/>
              <w:spacing w:after="0" w:line="276" w:lineRule="auto"/>
              <w:ind w:firstLine="426"/>
              <w:rPr>
                <w:rFonts w:asciiTheme="minorHAnsi" w:hAnsiTheme="minorHAnsi" w:cs="Arial"/>
              </w:rPr>
            </w:pPr>
            <w:r w:rsidRPr="00507590">
              <w:rPr>
                <w:rFonts w:asciiTheme="minorHAnsi" w:hAnsiTheme="minorHAnsi" w:cs="Arial"/>
              </w:rPr>
              <w:t>Eğitim seviyesinin artması</w:t>
            </w:r>
          </w:p>
        </w:tc>
      </w:tr>
    </w:tbl>
    <w:p w:rsidR="00182429" w:rsidRDefault="00182429">
      <w:r>
        <w:br w:type="page"/>
      </w:r>
    </w:p>
    <w:tbl>
      <w:tblPr>
        <w:tblW w:w="9678" w:type="dxa"/>
        <w:tblInd w:w="108" w:type="dxa"/>
        <w:tblLayout w:type="fixed"/>
        <w:tblLook w:val="0000"/>
      </w:tblPr>
      <w:tblGrid>
        <w:gridCol w:w="9678"/>
      </w:tblGrid>
      <w:tr w:rsidR="00345660" w:rsidRPr="00C16A5F" w:rsidTr="00DF49BD">
        <w:trPr>
          <w:cantSplit/>
          <w:trHeight w:val="51"/>
        </w:trPr>
        <w:tc>
          <w:tcPr>
            <w:tcW w:w="967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345660" w:rsidRPr="00507590" w:rsidRDefault="00345660" w:rsidP="00063B79">
            <w:pPr>
              <w:ind w:left="360" w:firstLine="426"/>
              <w:jc w:val="center"/>
              <w:rPr>
                <w:rFonts w:asciiTheme="minorHAnsi" w:hAnsiTheme="minorHAnsi" w:cs="Arial"/>
                <w:b/>
              </w:rPr>
            </w:pPr>
            <w:r w:rsidRPr="00507590">
              <w:rPr>
                <w:rFonts w:asciiTheme="minorHAnsi" w:hAnsiTheme="minorHAnsi" w:cs="Arial"/>
                <w:b/>
                <w:color w:val="FFFFFF" w:themeColor="background1"/>
                <w:shd w:val="clear" w:color="auto" w:fill="2E74B5" w:themeFill="accent1" w:themeFillShade="BF"/>
              </w:rPr>
              <w:lastRenderedPageBreak/>
              <w:t>TE</w:t>
            </w:r>
            <w:r w:rsidRPr="00507590">
              <w:rPr>
                <w:rFonts w:asciiTheme="minorHAnsi" w:hAnsiTheme="minorHAnsi" w:cs="Arial"/>
                <w:b/>
                <w:color w:val="FFFFFF" w:themeColor="background1"/>
              </w:rPr>
              <w:t>KNOLOJİK</w:t>
            </w:r>
          </w:p>
        </w:tc>
      </w:tr>
      <w:tr w:rsidR="00345660" w:rsidRPr="006A0802" w:rsidTr="00DF49BD">
        <w:trPr>
          <w:cantSplit/>
          <w:trHeight w:val="913"/>
        </w:trPr>
        <w:tc>
          <w:tcPr>
            <w:tcW w:w="9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660" w:rsidRPr="00507590" w:rsidRDefault="00345660"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Internet kullanımın artması</w:t>
            </w:r>
          </w:p>
          <w:p w:rsidR="00345660" w:rsidRPr="00507590" w:rsidRDefault="00345660"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Sosyal paylaşım ağlarının yaygınlaşması</w:t>
            </w:r>
          </w:p>
          <w:p w:rsidR="00345660" w:rsidRPr="00507590" w:rsidRDefault="00345660"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İletişim araçlarında çeşitlilik</w:t>
            </w:r>
          </w:p>
          <w:p w:rsidR="00345660" w:rsidRPr="00507590" w:rsidRDefault="00345660"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AR-GE bilincinin artması</w:t>
            </w:r>
          </w:p>
          <w:p w:rsidR="00345660" w:rsidRPr="00507590" w:rsidRDefault="00345660"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Teknolojinin hızlı gelişmesi</w:t>
            </w:r>
          </w:p>
          <w:p w:rsidR="00345660" w:rsidRPr="00507590" w:rsidRDefault="00BD07B5"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Yüksek teknolojiye dayalı üretimin sanayinin her dalında ön plana çıkması</w:t>
            </w:r>
          </w:p>
          <w:p w:rsidR="00BD07B5" w:rsidRPr="00507590" w:rsidRDefault="00BD07B5"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 xml:space="preserve">Bilgi </w:t>
            </w:r>
            <w:r w:rsidR="00345660" w:rsidRPr="00507590">
              <w:rPr>
                <w:rFonts w:asciiTheme="minorHAnsi" w:hAnsiTheme="minorHAnsi" w:cs="Arial"/>
              </w:rPr>
              <w:t xml:space="preserve">teknolojilerinin gelişimi ve güvenliğinin sağlanması </w:t>
            </w:r>
          </w:p>
          <w:p w:rsidR="00345660" w:rsidRPr="00507590" w:rsidRDefault="00BD07B5" w:rsidP="00063B79">
            <w:pPr>
              <w:widowControl w:val="0"/>
              <w:numPr>
                <w:ilvl w:val="0"/>
                <w:numId w:val="24"/>
              </w:numPr>
              <w:suppressAutoHyphens/>
              <w:spacing w:after="0" w:line="276" w:lineRule="auto"/>
              <w:ind w:firstLine="426"/>
              <w:rPr>
                <w:rFonts w:asciiTheme="minorHAnsi" w:hAnsiTheme="minorHAnsi" w:cs="Arial"/>
              </w:rPr>
            </w:pPr>
            <w:r w:rsidRPr="00507590">
              <w:rPr>
                <w:rFonts w:asciiTheme="minorHAnsi" w:hAnsiTheme="minorHAnsi" w:cs="Arial"/>
              </w:rPr>
              <w:t>A</w:t>
            </w:r>
            <w:r w:rsidR="00345660" w:rsidRPr="00507590">
              <w:rPr>
                <w:rFonts w:asciiTheme="minorHAnsi" w:hAnsiTheme="minorHAnsi" w:cs="Arial"/>
              </w:rPr>
              <w:t>lternatif enerji kaynaklarının kullanımının artması</w:t>
            </w:r>
          </w:p>
        </w:tc>
      </w:tr>
    </w:tbl>
    <w:p w:rsidR="00345660" w:rsidRDefault="00345660" w:rsidP="00063B79">
      <w:pPr>
        <w:spacing w:after="200" w:line="288" w:lineRule="auto"/>
        <w:ind w:firstLine="426"/>
        <w:jc w:val="both"/>
        <w:rPr>
          <w:rFonts w:cs="Myriad Pro"/>
          <w:b/>
          <w:bCs/>
          <w:i/>
          <w:iCs/>
          <w:color w:val="000000"/>
        </w:rPr>
      </w:pPr>
    </w:p>
    <w:p w:rsidR="008D276F" w:rsidRPr="00DF49BD" w:rsidRDefault="007408E3" w:rsidP="00063B79">
      <w:pPr>
        <w:spacing w:after="200" w:line="288" w:lineRule="auto"/>
        <w:ind w:firstLine="426"/>
        <w:jc w:val="both"/>
        <w:rPr>
          <w:rFonts w:cs="Myriad Pro"/>
          <w:b/>
          <w:bCs/>
          <w:iCs/>
          <w:color w:val="000000"/>
          <w:sz w:val="24"/>
          <w:szCs w:val="24"/>
        </w:rPr>
      </w:pPr>
      <w:r>
        <w:rPr>
          <w:rFonts w:cs="Myriad Pro"/>
          <w:b/>
          <w:bCs/>
          <w:i/>
          <w:iCs/>
          <w:color w:val="000000"/>
        </w:rPr>
        <w:br w:type="page"/>
      </w:r>
      <w:r w:rsidRPr="00DF49BD">
        <w:rPr>
          <w:rFonts w:cs="Myriad Pro"/>
          <w:b/>
          <w:bCs/>
          <w:iCs/>
          <w:color w:val="000000"/>
          <w:sz w:val="24"/>
          <w:szCs w:val="24"/>
        </w:rPr>
        <w:lastRenderedPageBreak/>
        <w:t>BÖLÜM 3</w:t>
      </w:r>
      <w:r w:rsidR="00373070" w:rsidRPr="00DF49BD">
        <w:rPr>
          <w:rFonts w:cs="Myriad Pro"/>
          <w:b/>
          <w:bCs/>
          <w:iCs/>
          <w:color w:val="000000"/>
          <w:sz w:val="24"/>
          <w:szCs w:val="24"/>
        </w:rPr>
        <w:t>GELECEĞEBAKIŞ</w:t>
      </w:r>
    </w:p>
    <w:p w:rsidR="00373070" w:rsidRPr="00DF49BD" w:rsidRDefault="00DF49BD" w:rsidP="00EC0DDA">
      <w:pPr>
        <w:pStyle w:val="ListeParagraf"/>
        <w:numPr>
          <w:ilvl w:val="1"/>
          <w:numId w:val="19"/>
        </w:numPr>
        <w:spacing w:line="288" w:lineRule="auto"/>
        <w:ind w:left="851" w:hanging="425"/>
        <w:jc w:val="both"/>
        <w:rPr>
          <w:rFonts w:cs="Myriad Pro"/>
          <w:b/>
          <w:bCs/>
          <w:iCs/>
          <w:color w:val="000000"/>
          <w:sz w:val="24"/>
          <w:szCs w:val="24"/>
        </w:rPr>
      </w:pPr>
      <w:r w:rsidRPr="00DF49BD">
        <w:rPr>
          <w:rFonts w:cs="Myriad Pro"/>
          <w:b/>
          <w:bCs/>
          <w:iCs/>
          <w:color w:val="000000"/>
          <w:sz w:val="24"/>
          <w:szCs w:val="24"/>
        </w:rPr>
        <w:t>Misyon, Vizyon ve Temel Değerler</w:t>
      </w:r>
    </w:p>
    <w:p w:rsidR="007408E3" w:rsidRPr="00B668E2" w:rsidRDefault="00DF49BD" w:rsidP="00182429">
      <w:pPr>
        <w:spacing w:after="200" w:line="288" w:lineRule="auto"/>
        <w:ind w:left="1701" w:hanging="708"/>
        <w:rPr>
          <w:b/>
        </w:rPr>
      </w:pPr>
      <w:r>
        <w:rPr>
          <w:b/>
        </w:rPr>
        <w:t xml:space="preserve">3.1.1. </w:t>
      </w:r>
      <w:r w:rsidR="007408E3">
        <w:rPr>
          <w:b/>
        </w:rPr>
        <w:t>M</w:t>
      </w:r>
      <w:r>
        <w:rPr>
          <w:b/>
        </w:rPr>
        <w:t>isyonumuz</w:t>
      </w:r>
    </w:p>
    <w:p w:rsidR="007408E3" w:rsidRDefault="007408E3" w:rsidP="00063B79">
      <w:pPr>
        <w:spacing w:after="200" w:line="288" w:lineRule="auto"/>
        <w:ind w:firstLine="426"/>
      </w:pPr>
      <w:r>
        <w:t>Yenilikçi ve yaratıcı yönetim anlayışıyla üyelerle ortak güç oluşturarak bölgesel kalkınmada öncü olmak</w:t>
      </w:r>
    </w:p>
    <w:p w:rsidR="007408E3" w:rsidRPr="00182429" w:rsidRDefault="00182429" w:rsidP="00182429">
      <w:pPr>
        <w:spacing w:line="288" w:lineRule="auto"/>
        <w:ind w:left="1701" w:hanging="708"/>
        <w:rPr>
          <w:b/>
        </w:rPr>
      </w:pPr>
      <w:r>
        <w:rPr>
          <w:b/>
        </w:rPr>
        <w:t>3.1.2.</w:t>
      </w:r>
      <w:r w:rsidR="00DF49BD" w:rsidRPr="00182429">
        <w:rPr>
          <w:b/>
        </w:rPr>
        <w:t>Vizyonumuz</w:t>
      </w:r>
    </w:p>
    <w:p w:rsidR="007408E3" w:rsidRDefault="007408E3" w:rsidP="00063B79">
      <w:pPr>
        <w:spacing w:after="200" w:line="288" w:lineRule="auto"/>
        <w:ind w:firstLine="426"/>
      </w:pPr>
      <w:r>
        <w:t>Ereğli’de iş dünyasının çatı kuruluşu/adresi olmak</w:t>
      </w:r>
    </w:p>
    <w:p w:rsidR="007408E3" w:rsidRPr="00182429" w:rsidRDefault="00182429" w:rsidP="00182429">
      <w:pPr>
        <w:spacing w:line="288" w:lineRule="auto"/>
        <w:ind w:left="1701" w:hanging="708"/>
        <w:rPr>
          <w:b/>
        </w:rPr>
      </w:pPr>
      <w:r>
        <w:rPr>
          <w:b/>
        </w:rPr>
        <w:t xml:space="preserve">3.1.3. </w:t>
      </w:r>
      <w:r w:rsidR="00DF49BD" w:rsidRPr="00182429">
        <w:rPr>
          <w:b/>
        </w:rPr>
        <w:t>Temel Değerlerimiz</w:t>
      </w:r>
    </w:p>
    <w:p w:rsidR="007408E3" w:rsidRDefault="007408E3" w:rsidP="00063B79">
      <w:pPr>
        <w:pStyle w:val="ListeParagraf"/>
        <w:widowControl w:val="0"/>
        <w:numPr>
          <w:ilvl w:val="0"/>
          <w:numId w:val="9"/>
        </w:numPr>
        <w:spacing w:line="288" w:lineRule="auto"/>
        <w:ind w:left="1418" w:firstLine="426"/>
        <w:contextualSpacing w:val="0"/>
      </w:pPr>
      <w:r>
        <w:t>Yenilikçilik</w:t>
      </w:r>
    </w:p>
    <w:p w:rsidR="007408E3" w:rsidRDefault="007408E3" w:rsidP="00063B79">
      <w:pPr>
        <w:pStyle w:val="ListeParagraf"/>
        <w:widowControl w:val="0"/>
        <w:numPr>
          <w:ilvl w:val="0"/>
          <w:numId w:val="9"/>
        </w:numPr>
        <w:spacing w:line="288" w:lineRule="auto"/>
        <w:ind w:left="1418" w:firstLine="426"/>
        <w:contextualSpacing w:val="0"/>
      </w:pPr>
      <w:r>
        <w:t>Çalışkanlık</w:t>
      </w:r>
    </w:p>
    <w:p w:rsidR="007408E3" w:rsidRPr="00B668E2"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B668E2">
        <w:rPr>
          <w:rFonts w:cs="Calibri"/>
        </w:rPr>
        <w:t>Şeffaflık</w:t>
      </w:r>
    </w:p>
    <w:p w:rsidR="007408E3" w:rsidRPr="00B668E2"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B668E2">
        <w:rPr>
          <w:rFonts w:cs="Calibri"/>
        </w:rPr>
        <w:t>Güvenilirlik</w:t>
      </w:r>
    </w:p>
    <w:p w:rsidR="007408E3" w:rsidRPr="00B668E2"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B668E2">
        <w:rPr>
          <w:rFonts w:cs="Calibri"/>
        </w:rPr>
        <w:t>Dürüstlük</w:t>
      </w:r>
    </w:p>
    <w:p w:rsidR="007408E3" w:rsidRPr="00B668E2"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B668E2">
        <w:rPr>
          <w:rFonts w:cs="Calibri"/>
        </w:rPr>
        <w:t>Liderlik</w:t>
      </w:r>
    </w:p>
    <w:p w:rsidR="007408E3" w:rsidRPr="00B668E2"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B668E2">
        <w:rPr>
          <w:rFonts w:cs="Calibri"/>
        </w:rPr>
        <w:t>İş Ahlakı</w:t>
      </w:r>
    </w:p>
    <w:p w:rsidR="007408E3"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Pr>
          <w:rFonts w:cs="Calibri"/>
        </w:rPr>
        <w:t>Üye Odaklılık</w:t>
      </w:r>
    </w:p>
    <w:p w:rsidR="007408E3" w:rsidRPr="00A8194D" w:rsidRDefault="007408E3" w:rsidP="00063B79">
      <w:pPr>
        <w:pStyle w:val="ListeParagraf"/>
        <w:numPr>
          <w:ilvl w:val="0"/>
          <w:numId w:val="9"/>
        </w:numPr>
        <w:autoSpaceDE w:val="0"/>
        <w:autoSpaceDN w:val="0"/>
        <w:adjustRightInd w:val="0"/>
        <w:spacing w:line="288" w:lineRule="auto"/>
        <w:ind w:left="1418" w:firstLine="426"/>
        <w:contextualSpacing w:val="0"/>
        <w:rPr>
          <w:rFonts w:cs="Calibri"/>
        </w:rPr>
      </w:pPr>
      <w:r w:rsidRPr="00A8194D">
        <w:rPr>
          <w:rFonts w:cs="Calibri"/>
        </w:rPr>
        <w:t>Kalite</w:t>
      </w:r>
    </w:p>
    <w:p w:rsidR="007408E3" w:rsidRDefault="007408E3" w:rsidP="00063B79">
      <w:pPr>
        <w:pStyle w:val="ListeParagraf"/>
        <w:numPr>
          <w:ilvl w:val="0"/>
          <w:numId w:val="9"/>
        </w:numPr>
        <w:spacing w:line="288" w:lineRule="auto"/>
        <w:ind w:left="1418" w:firstLine="426"/>
        <w:jc w:val="both"/>
        <w:rPr>
          <w:rFonts w:cs="Calibri"/>
        </w:rPr>
      </w:pPr>
      <w:r w:rsidRPr="00B668E2">
        <w:rPr>
          <w:rFonts w:cs="Calibri"/>
        </w:rPr>
        <w:t>Güç</w:t>
      </w:r>
      <w:r w:rsidR="00024D15">
        <w:rPr>
          <w:rFonts w:cs="Calibri"/>
        </w:rPr>
        <w:t xml:space="preserve"> B</w:t>
      </w:r>
      <w:r w:rsidRPr="00B668E2">
        <w:rPr>
          <w:rFonts w:cs="Calibri"/>
        </w:rPr>
        <w:t>irliği ve Dayanışma</w:t>
      </w:r>
    </w:p>
    <w:p w:rsidR="007408E3" w:rsidRDefault="007408E3" w:rsidP="00063B79">
      <w:pPr>
        <w:pStyle w:val="ListeParagraf"/>
        <w:spacing w:line="288" w:lineRule="auto"/>
        <w:ind w:firstLine="426"/>
        <w:jc w:val="both"/>
        <w:rPr>
          <w:rFonts w:cs="Calibri"/>
        </w:rPr>
      </w:pPr>
    </w:p>
    <w:p w:rsidR="007408E3" w:rsidRDefault="007408E3" w:rsidP="00063B79">
      <w:pPr>
        <w:autoSpaceDE w:val="0"/>
        <w:autoSpaceDN w:val="0"/>
        <w:adjustRightInd w:val="0"/>
        <w:spacing w:after="200" w:line="288" w:lineRule="auto"/>
        <w:ind w:firstLine="426"/>
        <w:jc w:val="both"/>
        <w:rPr>
          <w:rFonts w:cs="Arial"/>
          <w:b/>
          <w:bCs/>
          <w:i/>
          <w:color w:val="000000" w:themeColor="text1"/>
        </w:rPr>
      </w:pPr>
    </w:p>
    <w:p w:rsidR="00373070" w:rsidRPr="00182429" w:rsidRDefault="00D00E3B" w:rsidP="00182429">
      <w:pPr>
        <w:pStyle w:val="ListeParagraf"/>
        <w:numPr>
          <w:ilvl w:val="1"/>
          <w:numId w:val="32"/>
        </w:numPr>
        <w:autoSpaceDE w:val="0"/>
        <w:autoSpaceDN w:val="0"/>
        <w:adjustRightInd w:val="0"/>
        <w:spacing w:line="288" w:lineRule="auto"/>
        <w:ind w:left="851" w:hanging="425"/>
        <w:jc w:val="both"/>
        <w:rPr>
          <w:rFonts w:ascii="Arial" w:hAnsi="Arial" w:cs="Arial"/>
          <w:b/>
          <w:bCs/>
          <w:color w:val="000000"/>
          <w:sz w:val="23"/>
          <w:szCs w:val="23"/>
        </w:rPr>
      </w:pPr>
      <w:r w:rsidRPr="00182429">
        <w:rPr>
          <w:rFonts w:ascii="Arial" w:hAnsi="Arial" w:cs="Arial"/>
          <w:b/>
          <w:bCs/>
          <w:color w:val="000000"/>
          <w:sz w:val="23"/>
          <w:szCs w:val="23"/>
        </w:rPr>
        <w:t>Stratejik Amaçlar, Hedefler, Performans Göstergeleri ve Maliyetlendirme</w:t>
      </w:r>
    </w:p>
    <w:p w:rsidR="00453349" w:rsidRDefault="00592915" w:rsidP="00063B79">
      <w:pPr>
        <w:spacing w:after="0" w:line="240" w:lineRule="auto"/>
        <w:ind w:firstLine="426"/>
        <w:rPr>
          <w:b/>
          <w:sz w:val="24"/>
          <w:szCs w:val="24"/>
        </w:rPr>
        <w:sectPr w:rsidR="00453349" w:rsidSect="00527EDB">
          <w:type w:val="continuous"/>
          <w:pgSz w:w="12240" w:h="15840"/>
          <w:pgMar w:top="1417" w:right="1417" w:bottom="1417" w:left="1417" w:header="708" w:footer="626" w:gutter="0"/>
          <w:cols w:space="708"/>
          <w:noEndnote/>
          <w:docGrid w:linePitch="299"/>
        </w:sectPr>
      </w:pPr>
      <w:r>
        <w:rPr>
          <w:b/>
          <w:sz w:val="24"/>
          <w:szCs w:val="24"/>
        </w:rPr>
        <w:br w:type="page"/>
      </w:r>
    </w:p>
    <w:tbl>
      <w:tblPr>
        <w:tblW w:w="15088" w:type="dxa"/>
        <w:tblInd w:w="-923" w:type="dxa"/>
        <w:tblCellMar>
          <w:left w:w="70" w:type="dxa"/>
          <w:right w:w="70" w:type="dxa"/>
        </w:tblCellMar>
        <w:tblLook w:val="04A0"/>
      </w:tblPr>
      <w:tblGrid>
        <w:gridCol w:w="950"/>
        <w:gridCol w:w="2737"/>
        <w:gridCol w:w="3154"/>
        <w:gridCol w:w="1560"/>
        <w:gridCol w:w="1427"/>
        <w:gridCol w:w="1027"/>
        <w:gridCol w:w="987"/>
        <w:gridCol w:w="987"/>
        <w:gridCol w:w="1179"/>
        <w:gridCol w:w="1080"/>
      </w:tblGrid>
      <w:tr w:rsidR="004662B3" w:rsidRPr="00453349" w:rsidTr="0057490C">
        <w:trPr>
          <w:trHeight w:val="61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lastRenderedPageBreak/>
              <w:t>STRATEJİK AMAÇ</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STRATEJİK HEDEFLER</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STRATEJİLER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PERFORMANS GÖSTERGELERİ</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HEDEF PERFORMANS</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SORUMLU KİŞİLER</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TAKVİM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TOPLAM BÜTÇE</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b/>
                <w:bCs/>
                <w:color w:val="000000"/>
                <w:sz w:val="15"/>
                <w:szCs w:val="15"/>
              </w:rPr>
            </w:pPr>
            <w:r w:rsidRPr="00453349">
              <w:rPr>
                <w:b/>
                <w:bCs/>
                <w:color w:val="000000"/>
                <w:sz w:val="15"/>
                <w:szCs w:val="15"/>
              </w:rPr>
              <w:t>YILLIK BÜTÇE</w:t>
            </w:r>
          </w:p>
        </w:tc>
        <w:tc>
          <w:tcPr>
            <w:tcW w:w="1080" w:type="dxa"/>
            <w:tcBorders>
              <w:top w:val="single" w:sz="4" w:space="0" w:color="auto"/>
              <w:left w:val="nil"/>
              <w:bottom w:val="single" w:sz="4" w:space="0" w:color="auto"/>
              <w:right w:val="single" w:sz="4" w:space="0" w:color="auto"/>
            </w:tcBorders>
          </w:tcPr>
          <w:p w:rsidR="00432CB5" w:rsidRDefault="00432CB5" w:rsidP="00453349">
            <w:pPr>
              <w:spacing w:after="0" w:line="240" w:lineRule="auto"/>
              <w:jc w:val="center"/>
              <w:rPr>
                <w:b/>
                <w:bCs/>
                <w:color w:val="000000"/>
                <w:sz w:val="15"/>
                <w:szCs w:val="15"/>
              </w:rPr>
            </w:pPr>
          </w:p>
          <w:p w:rsidR="004662B3" w:rsidRPr="00453349" w:rsidRDefault="00432CB5" w:rsidP="00432CB5">
            <w:pPr>
              <w:spacing w:after="0" w:line="240" w:lineRule="auto"/>
              <w:rPr>
                <w:b/>
                <w:bCs/>
                <w:color w:val="000000"/>
                <w:sz w:val="15"/>
                <w:szCs w:val="15"/>
              </w:rPr>
            </w:pPr>
            <w:r>
              <w:rPr>
                <w:b/>
                <w:bCs/>
                <w:color w:val="000000"/>
                <w:sz w:val="15"/>
                <w:szCs w:val="15"/>
              </w:rPr>
              <w:t>REVİZYON</w:t>
            </w:r>
          </w:p>
        </w:tc>
      </w:tr>
      <w:tr w:rsidR="004662B3" w:rsidRPr="00453349" w:rsidTr="0057490C">
        <w:trPr>
          <w:trHeight w:val="1003"/>
        </w:trPr>
        <w:tc>
          <w:tcPr>
            <w:tcW w:w="9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662B3" w:rsidRPr="00453349" w:rsidRDefault="004662B3" w:rsidP="00453349">
            <w:pPr>
              <w:spacing w:after="0" w:line="240" w:lineRule="auto"/>
              <w:jc w:val="center"/>
              <w:rPr>
                <w:b/>
                <w:bCs/>
                <w:color w:val="000000"/>
                <w:sz w:val="24"/>
                <w:szCs w:val="24"/>
              </w:rPr>
            </w:pPr>
            <w:r w:rsidRPr="00453349">
              <w:rPr>
                <w:b/>
                <w:bCs/>
                <w:color w:val="000000"/>
                <w:sz w:val="24"/>
                <w:szCs w:val="24"/>
              </w:rPr>
              <w:t xml:space="preserve">1. Odanın Çağdaş Yönetim Anlayışıyla Yönetilmesi </w:t>
            </w:r>
          </w:p>
        </w:tc>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b/>
                <w:bCs/>
                <w:color w:val="000000"/>
                <w:sz w:val="15"/>
                <w:szCs w:val="15"/>
              </w:rPr>
            </w:pPr>
            <w:r w:rsidRPr="00453349">
              <w:rPr>
                <w:b/>
                <w:bCs/>
                <w:color w:val="000000"/>
                <w:sz w:val="15"/>
                <w:szCs w:val="15"/>
              </w:rPr>
              <w:t>Hedef 1.1.</w:t>
            </w:r>
            <w:r w:rsidRPr="00453349">
              <w:rPr>
                <w:color w:val="000000"/>
                <w:sz w:val="15"/>
                <w:szCs w:val="15"/>
              </w:rPr>
              <w:t xml:space="preserve"> Yönetim Kurulu, Meclis Üyeleri ve </w:t>
            </w:r>
            <w:r w:rsidRPr="00453349">
              <w:rPr>
                <w:color w:val="000000"/>
                <w:sz w:val="15"/>
                <w:szCs w:val="15"/>
              </w:rPr>
              <w:br/>
              <w:t xml:space="preserve">Meslek Komitelerine, odayı ve odanın tüm iş süreçlerini ve TOBB Oda/Borsa Akreditasyon Sistemini derinlemesine anlatan, onların yöneticilik yetkinliklerini artıracak, vizyonlarını geliştirecek türde eğitim ve etkinliklerin içerildiği “nitelikli oryantasyon programı” hazırlanacak ve uygulanacaktır. </w:t>
            </w: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Strateji 1.1.1.Üniversite desteğiyle oryantasyon programı hazırlama</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 Oryantasyon Programına </w:t>
            </w:r>
            <w:r w:rsidRPr="00453349">
              <w:rPr>
                <w:color w:val="000000"/>
                <w:sz w:val="15"/>
                <w:szCs w:val="15"/>
              </w:rPr>
              <w:br/>
              <w:t xml:space="preserve">Uyum </w:t>
            </w:r>
          </w:p>
        </w:tc>
        <w:tc>
          <w:tcPr>
            <w:tcW w:w="142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Programa uyum </w:t>
            </w:r>
            <w:r w:rsidRPr="00453349">
              <w:rPr>
                <w:color w:val="000000"/>
                <w:sz w:val="15"/>
                <w:szCs w:val="15"/>
              </w:rPr>
              <w:br/>
              <w:t>(%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2015</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1.500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2015 - 1.500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color w:val="000000"/>
                <w:sz w:val="15"/>
                <w:szCs w:val="15"/>
              </w:rPr>
            </w:pPr>
          </w:p>
        </w:tc>
      </w:tr>
      <w:tr w:rsidR="004662B3" w:rsidRPr="00453349" w:rsidTr="0057490C">
        <w:trPr>
          <w:trHeight w:val="867"/>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15"/>
                <w:szCs w:val="15"/>
              </w:rPr>
            </w:pP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Strateji 1.1.2.Yönetim Kurulu, Meclis Üyeleri ve Meslek Komitelerine hazırlanan oryantasyon eğitimini gerçekleştirme</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P.G2.:Alınan eğitim ve/veya etkinliklerin </w:t>
            </w:r>
            <w:r w:rsidRPr="00453349">
              <w:rPr>
                <w:color w:val="000000"/>
                <w:sz w:val="15"/>
                <w:szCs w:val="15"/>
              </w:rPr>
              <w:br/>
              <w:t xml:space="preserve">memnuniyet düzeyinin ölçülmesi </w:t>
            </w:r>
          </w:p>
        </w:tc>
        <w:tc>
          <w:tcPr>
            <w:tcW w:w="142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Memnuniyet düzeyi </w:t>
            </w:r>
            <w:r w:rsidRPr="00453349">
              <w:rPr>
                <w:color w:val="000000"/>
                <w:sz w:val="15"/>
                <w:szCs w:val="15"/>
              </w:rPr>
              <w:br/>
              <w:t>% 80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2015</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5.500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2015 - 1.500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color w:val="000000"/>
                <w:sz w:val="15"/>
                <w:szCs w:val="15"/>
              </w:rPr>
            </w:pPr>
          </w:p>
        </w:tc>
      </w:tr>
      <w:tr w:rsidR="004662B3" w:rsidRPr="00453349" w:rsidTr="0057490C">
        <w:trPr>
          <w:trHeight w:val="879"/>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b/>
                <w:bCs/>
                <w:color w:val="000000"/>
                <w:sz w:val="15"/>
                <w:szCs w:val="15"/>
              </w:rPr>
            </w:pPr>
            <w:r w:rsidRPr="00453349">
              <w:rPr>
                <w:b/>
                <w:bCs/>
                <w:color w:val="000000"/>
                <w:sz w:val="15"/>
                <w:szCs w:val="15"/>
              </w:rPr>
              <w:t>Hedef 1.2.</w:t>
            </w:r>
            <w:r w:rsidRPr="00453349">
              <w:rPr>
                <w:color w:val="000000"/>
                <w:sz w:val="15"/>
                <w:szCs w:val="15"/>
              </w:rPr>
              <w:t xml:space="preserve">Odada “Kurumsal Yönetim (Yönetişim) </w:t>
            </w:r>
            <w:r w:rsidRPr="00453349">
              <w:rPr>
                <w:color w:val="000000"/>
                <w:sz w:val="15"/>
                <w:szCs w:val="15"/>
              </w:rPr>
              <w:br/>
              <w:t>İlkeleri”, konusunda farkındalık oluşturulacaktır.</w:t>
            </w: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1.2.1.Tüm yönetici ve çalışanlara “Yönetişim”, “Kurumsal Yönetim İlkeleri”, “Finansal ve Finansal olmayan Raporlama” vb. konularda uzmanlar tarafından eğitimler verilmesi </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P.G.:Verilen eğitimlerin </w:t>
            </w:r>
            <w:r w:rsidRPr="00453349">
              <w:rPr>
                <w:color w:val="000000"/>
                <w:sz w:val="15"/>
                <w:szCs w:val="15"/>
              </w:rPr>
              <w:br/>
              <w:t xml:space="preserve">memnuniyet düzeyinin ölçülmesi </w:t>
            </w:r>
          </w:p>
        </w:tc>
        <w:tc>
          <w:tcPr>
            <w:tcW w:w="142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Memnuniyet düzeyi </w:t>
            </w:r>
            <w:r w:rsidRPr="00453349">
              <w:rPr>
                <w:color w:val="000000"/>
                <w:sz w:val="15"/>
                <w:szCs w:val="15"/>
              </w:rPr>
              <w:br/>
              <w:t>en az % 80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2018</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6.000 TL</w:t>
            </w:r>
          </w:p>
        </w:tc>
        <w:tc>
          <w:tcPr>
            <w:tcW w:w="1179"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sz w:val="15"/>
                <w:szCs w:val="15"/>
              </w:rPr>
            </w:pPr>
            <w:r w:rsidRPr="00453349">
              <w:rPr>
                <w:sz w:val="15"/>
                <w:szCs w:val="15"/>
              </w:rPr>
              <w:t>2016 - 2.000 TL</w:t>
            </w:r>
            <w:r w:rsidRPr="00453349">
              <w:rPr>
                <w:sz w:val="15"/>
                <w:szCs w:val="15"/>
              </w:rPr>
              <w:br/>
              <w:t>2017 - 2.000 TL</w:t>
            </w:r>
            <w:r w:rsidRPr="00453349">
              <w:rPr>
                <w:sz w:val="15"/>
                <w:szCs w:val="15"/>
              </w:rPr>
              <w:br/>
              <w:t>2018 - 2.000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sz w:val="15"/>
                <w:szCs w:val="15"/>
              </w:rPr>
            </w:pPr>
          </w:p>
        </w:tc>
      </w:tr>
      <w:tr w:rsidR="004662B3" w:rsidRPr="00453349" w:rsidTr="0057490C">
        <w:trPr>
          <w:trHeight w:val="718"/>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b/>
                <w:bCs/>
                <w:sz w:val="15"/>
                <w:szCs w:val="15"/>
              </w:rPr>
            </w:pPr>
            <w:r w:rsidRPr="00453349">
              <w:rPr>
                <w:b/>
                <w:bCs/>
                <w:sz w:val="15"/>
                <w:szCs w:val="15"/>
              </w:rPr>
              <w:t>Hedef 1.3</w:t>
            </w:r>
            <w:r w:rsidRPr="00453349">
              <w:rPr>
                <w:sz w:val="15"/>
                <w:szCs w:val="15"/>
              </w:rPr>
              <w:t xml:space="preserve">. Odanın çalışan kişilere bağımlı olan yapısından çıkıp süreçlere göre yönetimin esas olduğu “Kurumsallaşma” sürecine geçiş sağlanacaktır. </w:t>
            </w: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1.3.1.Odanın en uygun (ideal) </w:t>
            </w:r>
            <w:r w:rsidRPr="00453349">
              <w:rPr>
                <w:color w:val="000000"/>
                <w:sz w:val="15"/>
                <w:szCs w:val="15"/>
              </w:rPr>
              <w:br/>
              <w:t>organizasyonel yapıyı ortaya koyan çalışmanın yapılması (Danışman veya uzman desteği alınabilir.)</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 Oda için en uygun </w:t>
            </w:r>
            <w:r w:rsidRPr="00453349">
              <w:rPr>
                <w:color w:val="000000"/>
                <w:sz w:val="15"/>
                <w:szCs w:val="15"/>
              </w:rPr>
              <w:br/>
              <w:t xml:space="preserve">organizasyonel yapıya ilişkin Rapor </w:t>
            </w:r>
          </w:p>
        </w:tc>
        <w:tc>
          <w:tcPr>
            <w:tcW w:w="14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Rapora uyum %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2016</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10.000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2016 - 10.000 TL</w:t>
            </w:r>
          </w:p>
        </w:tc>
        <w:tc>
          <w:tcPr>
            <w:tcW w:w="1080" w:type="dxa"/>
            <w:tcBorders>
              <w:top w:val="nil"/>
              <w:left w:val="nil"/>
              <w:bottom w:val="single" w:sz="4" w:space="0" w:color="auto"/>
              <w:right w:val="single" w:sz="4" w:space="0" w:color="auto"/>
            </w:tcBorders>
          </w:tcPr>
          <w:p w:rsidR="00432CB5" w:rsidRDefault="00432CB5" w:rsidP="00453349">
            <w:pPr>
              <w:spacing w:after="0" w:line="240" w:lineRule="auto"/>
              <w:jc w:val="center"/>
              <w:rPr>
                <w:color w:val="000000"/>
                <w:sz w:val="15"/>
                <w:szCs w:val="15"/>
              </w:rPr>
            </w:pPr>
          </w:p>
          <w:p w:rsidR="004662B3" w:rsidRPr="00453349" w:rsidRDefault="00704E05" w:rsidP="00453349">
            <w:pPr>
              <w:spacing w:after="0" w:line="240" w:lineRule="auto"/>
              <w:jc w:val="center"/>
              <w:rPr>
                <w:color w:val="000000"/>
                <w:sz w:val="15"/>
                <w:szCs w:val="15"/>
              </w:rPr>
            </w:pPr>
            <w:r>
              <w:rPr>
                <w:color w:val="000000"/>
                <w:sz w:val="15"/>
                <w:szCs w:val="15"/>
              </w:rPr>
              <w:t>2.000</w:t>
            </w:r>
          </w:p>
        </w:tc>
      </w:tr>
      <w:tr w:rsidR="004662B3" w:rsidRPr="00453349" w:rsidTr="0057490C">
        <w:trPr>
          <w:trHeight w:val="878"/>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sz w:val="15"/>
                <w:szCs w:val="15"/>
              </w:rPr>
            </w:pP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1.3.2.Oda’da ISO 10002 Müşteri </w:t>
            </w:r>
            <w:r w:rsidRPr="00453349">
              <w:rPr>
                <w:color w:val="000000"/>
                <w:sz w:val="15"/>
                <w:szCs w:val="15"/>
              </w:rPr>
              <w:br/>
              <w:t xml:space="preserve">Memnuniyeti Yönetim Sisteminin gerçek anlamda uygulanma düzeyinin belirlenmesine yönelik bir “durum tespit” çalışmasının yapılması </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P.G.2: Sistem Uygulanma Düzeyi Tespit Raporu </w:t>
            </w:r>
          </w:p>
        </w:tc>
        <w:tc>
          <w:tcPr>
            <w:tcW w:w="14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Rapora uyum %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Tahsilat</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2017</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5.000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2017 - 5.000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color w:val="000000"/>
                <w:sz w:val="15"/>
                <w:szCs w:val="15"/>
              </w:rPr>
            </w:pPr>
          </w:p>
        </w:tc>
      </w:tr>
      <w:tr w:rsidR="004662B3" w:rsidRPr="00453349" w:rsidTr="0057490C">
        <w:trPr>
          <w:trHeight w:val="1204"/>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sz w:val="15"/>
                <w:szCs w:val="15"/>
              </w:rPr>
            </w:pP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1.3.3.Durum Tespit çalışmasının </w:t>
            </w:r>
            <w:r w:rsidRPr="00453349">
              <w:rPr>
                <w:color w:val="000000"/>
                <w:sz w:val="15"/>
                <w:szCs w:val="15"/>
              </w:rPr>
              <w:br/>
              <w:t xml:space="preserve">sonucuna göre, gerekiyorsa, ideal yapıya ulaşmak için çözüm önerilerinin içerileceği bir çalışmanın gerçekleştirilmesi, Yönetimin onayından sonra uygulanması </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P.G.3:  Sistem Uygulanma Düzeyi Çözüm Önerileri Raporu</w:t>
            </w:r>
          </w:p>
        </w:tc>
        <w:tc>
          <w:tcPr>
            <w:tcW w:w="14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Rapora uyum %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Tahsilat</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2018</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5.000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2018 - 5.000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color w:val="000000"/>
                <w:sz w:val="15"/>
                <w:szCs w:val="15"/>
              </w:rPr>
            </w:pPr>
          </w:p>
        </w:tc>
      </w:tr>
      <w:tr w:rsidR="004662B3" w:rsidRPr="00453349" w:rsidTr="0057490C">
        <w:trPr>
          <w:trHeight w:val="2180"/>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sz w:val="15"/>
                <w:szCs w:val="15"/>
              </w:rPr>
            </w:pP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1.3.4.Odanın kendisini </w:t>
            </w:r>
            <w:r w:rsidRPr="00453349">
              <w:rPr>
                <w:color w:val="000000"/>
                <w:sz w:val="15"/>
                <w:szCs w:val="15"/>
              </w:rPr>
              <w:br/>
              <w:t>temsil etme biçimlerinin bütünü olan, “Kurumsal Kimlik” (</w:t>
            </w:r>
            <w:r w:rsidRPr="00453349">
              <w:rPr>
                <w:i/>
                <w:iCs/>
                <w:color w:val="000000"/>
                <w:sz w:val="15"/>
                <w:szCs w:val="15"/>
              </w:rPr>
              <w:t>odanın antetli kağıt, kartvizit, zarf, dosya, tebrik kartlarını, Oda içi iletişim dokümanlarını, personel takip formlarını, başarı belgesi, sertifika gibi belgelerini, odanın kurumsal yayınlar, faaliyet ve finans raporlarını, broşür ve katalog gibi yayınlarını, çıkartma, ajanda, bloknot, takvim gibi promosyon malzemelerini, tabela, sergi, fuar gibi uygulamalarını, Web sitesi, tanıtım CD’si gibi multi-medya uygulamalarını kapsar</w:t>
            </w:r>
            <w:r w:rsidRPr="00453349">
              <w:rPr>
                <w:color w:val="000000"/>
                <w:sz w:val="15"/>
                <w:szCs w:val="15"/>
              </w:rPr>
              <w:t xml:space="preserve">) çalışmasının yapılması </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P.G.4. Kurumsal kimlik </w:t>
            </w:r>
            <w:r w:rsidRPr="00453349">
              <w:rPr>
                <w:color w:val="000000"/>
                <w:sz w:val="15"/>
                <w:szCs w:val="15"/>
              </w:rPr>
              <w:br/>
              <w:t xml:space="preserve">çalışmasına ilişkin raporu </w:t>
            </w:r>
          </w:p>
        </w:tc>
        <w:tc>
          <w:tcPr>
            <w:tcW w:w="14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Rapora uyum %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2018</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10.000 TL</w:t>
            </w:r>
          </w:p>
        </w:tc>
        <w:tc>
          <w:tcPr>
            <w:tcW w:w="1179"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jc w:val="center"/>
              <w:rPr>
                <w:sz w:val="15"/>
                <w:szCs w:val="15"/>
              </w:rPr>
            </w:pPr>
            <w:r w:rsidRPr="00453349">
              <w:rPr>
                <w:sz w:val="15"/>
                <w:szCs w:val="15"/>
              </w:rPr>
              <w:t>2016 - 4.000 TL</w:t>
            </w:r>
            <w:r w:rsidRPr="00453349">
              <w:rPr>
                <w:sz w:val="15"/>
                <w:szCs w:val="15"/>
              </w:rPr>
              <w:br/>
              <w:t>2017 - 4.000 TL</w:t>
            </w:r>
            <w:r w:rsidRPr="00453349">
              <w:rPr>
                <w:sz w:val="15"/>
                <w:szCs w:val="15"/>
              </w:rPr>
              <w:br/>
              <w:t>2018 - 2.000 TL</w:t>
            </w:r>
          </w:p>
        </w:tc>
        <w:tc>
          <w:tcPr>
            <w:tcW w:w="1080" w:type="dxa"/>
            <w:tcBorders>
              <w:top w:val="nil"/>
              <w:left w:val="nil"/>
              <w:bottom w:val="single" w:sz="4" w:space="0" w:color="auto"/>
              <w:right w:val="single" w:sz="4" w:space="0" w:color="auto"/>
            </w:tcBorders>
          </w:tcPr>
          <w:p w:rsidR="004662B3" w:rsidRPr="00453349" w:rsidRDefault="004662B3" w:rsidP="00453349">
            <w:pPr>
              <w:spacing w:after="0" w:line="240" w:lineRule="auto"/>
              <w:jc w:val="center"/>
              <w:rPr>
                <w:sz w:val="15"/>
                <w:szCs w:val="15"/>
              </w:rPr>
            </w:pPr>
          </w:p>
        </w:tc>
      </w:tr>
      <w:tr w:rsidR="004662B3" w:rsidRPr="00453349" w:rsidTr="0057490C">
        <w:trPr>
          <w:trHeight w:val="878"/>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sz w:val="15"/>
                <w:szCs w:val="15"/>
              </w:rPr>
            </w:pP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sz w:val="15"/>
                <w:szCs w:val="15"/>
              </w:rPr>
            </w:pPr>
            <w:r w:rsidRPr="00453349">
              <w:rPr>
                <w:sz w:val="15"/>
                <w:szCs w:val="15"/>
              </w:rPr>
              <w:t xml:space="preserve">Strateji 1.3.5. Tüm yönetici ve </w:t>
            </w:r>
            <w:r w:rsidRPr="00453349">
              <w:rPr>
                <w:sz w:val="15"/>
                <w:szCs w:val="15"/>
              </w:rPr>
              <w:br/>
              <w:t xml:space="preserve">çalışanlara Kurumsallaşma, Yönetim Sistemleri, Kurumsal Kimlik, Kurum Kültürü konularında eğitim verilmesi </w:t>
            </w:r>
          </w:p>
        </w:tc>
        <w:tc>
          <w:tcPr>
            <w:tcW w:w="1560"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sz w:val="15"/>
                <w:szCs w:val="15"/>
              </w:rPr>
            </w:pPr>
            <w:r w:rsidRPr="00453349">
              <w:rPr>
                <w:sz w:val="15"/>
                <w:szCs w:val="15"/>
              </w:rPr>
              <w:t xml:space="preserve">P.G.5. Verilen eğitimlerin </w:t>
            </w:r>
            <w:r w:rsidRPr="00453349">
              <w:rPr>
                <w:sz w:val="15"/>
                <w:szCs w:val="15"/>
              </w:rPr>
              <w:br/>
              <w:t xml:space="preserve">memnuniyet düzeyinin ölçülmesi </w:t>
            </w:r>
          </w:p>
        </w:tc>
        <w:tc>
          <w:tcPr>
            <w:tcW w:w="142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sz w:val="15"/>
                <w:szCs w:val="15"/>
              </w:rPr>
            </w:pPr>
            <w:r w:rsidRPr="00453349">
              <w:rPr>
                <w:sz w:val="15"/>
                <w:szCs w:val="15"/>
              </w:rPr>
              <w:t xml:space="preserve">Memnuniyet düzeyi </w:t>
            </w:r>
            <w:r w:rsidRPr="00453349">
              <w:rPr>
                <w:sz w:val="15"/>
                <w:szCs w:val="15"/>
              </w:rPr>
              <w:br/>
              <w:t>en az % 80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sz w:val="15"/>
                <w:szCs w:val="15"/>
              </w:rPr>
            </w:pPr>
            <w:r w:rsidRPr="00453349">
              <w:rPr>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sz w:val="15"/>
                <w:szCs w:val="15"/>
              </w:rPr>
            </w:pPr>
            <w:r w:rsidRPr="00453349">
              <w:rPr>
                <w:sz w:val="15"/>
                <w:szCs w:val="15"/>
              </w:rPr>
              <w:t>Haziran 2016</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sz w:val="15"/>
                <w:szCs w:val="15"/>
              </w:rPr>
            </w:pPr>
            <w:r w:rsidRPr="00453349">
              <w:rPr>
                <w:sz w:val="15"/>
                <w:szCs w:val="15"/>
              </w:rPr>
              <w:t>8.000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sz w:val="15"/>
                <w:szCs w:val="15"/>
              </w:rPr>
            </w:pPr>
            <w:r w:rsidRPr="00453349">
              <w:rPr>
                <w:sz w:val="15"/>
                <w:szCs w:val="15"/>
              </w:rPr>
              <w:t>2016 - 8.000 TL</w:t>
            </w:r>
          </w:p>
        </w:tc>
        <w:tc>
          <w:tcPr>
            <w:tcW w:w="1080" w:type="dxa"/>
            <w:tcBorders>
              <w:top w:val="nil"/>
              <w:left w:val="nil"/>
              <w:bottom w:val="single" w:sz="4" w:space="0" w:color="auto"/>
              <w:right w:val="single" w:sz="4" w:space="0" w:color="auto"/>
            </w:tcBorders>
          </w:tcPr>
          <w:p w:rsidR="00432CB5" w:rsidRDefault="00432CB5" w:rsidP="00453349">
            <w:pPr>
              <w:spacing w:after="0" w:line="240" w:lineRule="auto"/>
              <w:jc w:val="center"/>
              <w:rPr>
                <w:sz w:val="15"/>
                <w:szCs w:val="15"/>
              </w:rPr>
            </w:pPr>
          </w:p>
          <w:p w:rsidR="00432CB5" w:rsidRDefault="00432CB5" w:rsidP="00453349">
            <w:pPr>
              <w:spacing w:after="0" w:line="240" w:lineRule="auto"/>
              <w:jc w:val="center"/>
              <w:rPr>
                <w:sz w:val="15"/>
                <w:szCs w:val="15"/>
              </w:rPr>
            </w:pPr>
          </w:p>
          <w:p w:rsidR="004662B3" w:rsidRPr="00453349" w:rsidRDefault="00432CB5" w:rsidP="00432CB5">
            <w:pPr>
              <w:spacing w:after="0" w:line="240" w:lineRule="auto"/>
              <w:rPr>
                <w:sz w:val="15"/>
                <w:szCs w:val="15"/>
              </w:rPr>
            </w:pPr>
            <w:r>
              <w:rPr>
                <w:sz w:val="15"/>
                <w:szCs w:val="15"/>
              </w:rPr>
              <w:t xml:space="preserve">  </w:t>
            </w:r>
            <w:r w:rsidR="00440932">
              <w:rPr>
                <w:sz w:val="15"/>
                <w:szCs w:val="15"/>
              </w:rPr>
              <w:t>3.000</w:t>
            </w:r>
          </w:p>
        </w:tc>
      </w:tr>
      <w:tr w:rsidR="004662B3" w:rsidRPr="00453349" w:rsidTr="0057490C">
        <w:trPr>
          <w:trHeight w:val="1180"/>
        </w:trPr>
        <w:tc>
          <w:tcPr>
            <w:tcW w:w="950" w:type="dxa"/>
            <w:vMerge/>
            <w:tcBorders>
              <w:top w:val="nil"/>
              <w:left w:val="single" w:sz="4" w:space="0" w:color="auto"/>
              <w:bottom w:val="single" w:sz="4" w:space="0" w:color="auto"/>
              <w:right w:val="single" w:sz="4" w:space="0" w:color="auto"/>
            </w:tcBorders>
            <w:vAlign w:val="center"/>
            <w:hideMark/>
          </w:tcPr>
          <w:p w:rsidR="004662B3" w:rsidRPr="00453349" w:rsidRDefault="004662B3" w:rsidP="00453349">
            <w:pPr>
              <w:spacing w:after="0" w:line="240" w:lineRule="auto"/>
              <w:rPr>
                <w:b/>
                <w:bCs/>
                <w:color w:val="000000"/>
                <w:sz w:val="24"/>
                <w:szCs w:val="24"/>
              </w:rPr>
            </w:pPr>
          </w:p>
        </w:tc>
        <w:tc>
          <w:tcPr>
            <w:tcW w:w="2737"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b/>
                <w:bCs/>
                <w:color w:val="000000"/>
                <w:sz w:val="15"/>
                <w:szCs w:val="15"/>
              </w:rPr>
            </w:pPr>
            <w:r w:rsidRPr="00453349">
              <w:rPr>
                <w:b/>
                <w:bCs/>
                <w:color w:val="000000"/>
                <w:sz w:val="15"/>
                <w:szCs w:val="15"/>
              </w:rPr>
              <w:t>Hedef 1.4. Ç</w:t>
            </w:r>
            <w:r w:rsidRPr="00453349">
              <w:rPr>
                <w:color w:val="000000"/>
                <w:sz w:val="15"/>
                <w:szCs w:val="15"/>
              </w:rPr>
              <w:t xml:space="preserve">alışan performansının yönetimi ile ilgili Odada yapılan çalışmaların etkinliği incelenecek, gerekiyorsa yeni bir Çalışan Performans Yönetim Sistemi kurulacak ve uygulamaya konulacaktır. </w:t>
            </w:r>
          </w:p>
        </w:tc>
        <w:tc>
          <w:tcPr>
            <w:tcW w:w="3154" w:type="dxa"/>
            <w:tcBorders>
              <w:top w:val="nil"/>
              <w:left w:val="nil"/>
              <w:bottom w:val="single" w:sz="4" w:space="0" w:color="auto"/>
              <w:right w:val="single" w:sz="4" w:space="0" w:color="auto"/>
            </w:tcBorders>
            <w:shd w:val="clear" w:color="auto" w:fill="auto"/>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Strateji 1.4.1: Odaya uygun performans yönetim </w:t>
            </w:r>
            <w:r w:rsidRPr="00453349">
              <w:rPr>
                <w:color w:val="000000"/>
                <w:sz w:val="15"/>
                <w:szCs w:val="15"/>
              </w:rPr>
              <w:br/>
              <w:t>sisteminin oluşturulması konusunda dışarıdan danışman desteği alınması</w:t>
            </w:r>
          </w:p>
        </w:tc>
        <w:tc>
          <w:tcPr>
            <w:tcW w:w="1560"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 xml:space="preserve">P.G. Sistem kurulumu </w:t>
            </w:r>
          </w:p>
        </w:tc>
        <w:tc>
          <w:tcPr>
            <w:tcW w:w="14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rPr>
                <w:color w:val="000000"/>
                <w:sz w:val="15"/>
                <w:szCs w:val="15"/>
              </w:rPr>
            </w:pPr>
            <w:r w:rsidRPr="00453349">
              <w:rPr>
                <w:color w:val="000000"/>
                <w:sz w:val="15"/>
                <w:szCs w:val="15"/>
              </w:rPr>
              <w:t>Sisteme uyum % 100</w:t>
            </w:r>
          </w:p>
        </w:tc>
        <w:tc>
          <w:tcPr>
            <w:tcW w:w="102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sz w:val="15"/>
                <w:szCs w:val="15"/>
              </w:rPr>
            </w:pPr>
            <w:r w:rsidRPr="00453349">
              <w:rPr>
                <w:sz w:val="15"/>
                <w:szCs w:val="15"/>
              </w:rPr>
              <w:t>Genel sekreter</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Aralık 2016</w:t>
            </w:r>
          </w:p>
        </w:tc>
        <w:tc>
          <w:tcPr>
            <w:tcW w:w="987"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10.000 TL</w:t>
            </w:r>
          </w:p>
        </w:tc>
        <w:tc>
          <w:tcPr>
            <w:tcW w:w="1179" w:type="dxa"/>
            <w:tcBorders>
              <w:top w:val="nil"/>
              <w:left w:val="nil"/>
              <w:bottom w:val="single" w:sz="4" w:space="0" w:color="auto"/>
              <w:right w:val="single" w:sz="4" w:space="0" w:color="auto"/>
            </w:tcBorders>
            <w:shd w:val="clear" w:color="auto" w:fill="auto"/>
            <w:noWrap/>
            <w:vAlign w:val="center"/>
            <w:hideMark/>
          </w:tcPr>
          <w:p w:rsidR="004662B3" w:rsidRPr="00453349" w:rsidRDefault="004662B3" w:rsidP="00453349">
            <w:pPr>
              <w:spacing w:after="0" w:line="240" w:lineRule="auto"/>
              <w:jc w:val="center"/>
              <w:rPr>
                <w:color w:val="000000"/>
                <w:sz w:val="15"/>
                <w:szCs w:val="15"/>
              </w:rPr>
            </w:pPr>
            <w:r w:rsidRPr="00453349">
              <w:rPr>
                <w:color w:val="000000"/>
                <w:sz w:val="15"/>
                <w:szCs w:val="15"/>
              </w:rPr>
              <w:t>2016 - 10.000 TL</w:t>
            </w:r>
          </w:p>
        </w:tc>
        <w:tc>
          <w:tcPr>
            <w:tcW w:w="1080" w:type="dxa"/>
            <w:tcBorders>
              <w:top w:val="nil"/>
              <w:left w:val="nil"/>
              <w:bottom w:val="single" w:sz="4" w:space="0" w:color="auto"/>
              <w:right w:val="single" w:sz="4" w:space="0" w:color="auto"/>
            </w:tcBorders>
          </w:tcPr>
          <w:p w:rsidR="0057490C" w:rsidRDefault="0057490C" w:rsidP="00453349">
            <w:pPr>
              <w:spacing w:after="0" w:line="240" w:lineRule="auto"/>
              <w:jc w:val="center"/>
              <w:rPr>
                <w:color w:val="000000"/>
                <w:sz w:val="15"/>
                <w:szCs w:val="15"/>
              </w:rPr>
            </w:pPr>
          </w:p>
          <w:p w:rsidR="0057490C" w:rsidRDefault="0057490C" w:rsidP="00453349">
            <w:pPr>
              <w:spacing w:after="0" w:line="240" w:lineRule="auto"/>
              <w:jc w:val="center"/>
              <w:rPr>
                <w:color w:val="000000"/>
                <w:sz w:val="15"/>
                <w:szCs w:val="15"/>
              </w:rPr>
            </w:pPr>
          </w:p>
          <w:p w:rsidR="0057490C" w:rsidRDefault="0057490C" w:rsidP="00453349">
            <w:pPr>
              <w:spacing w:after="0" w:line="240" w:lineRule="auto"/>
              <w:jc w:val="center"/>
              <w:rPr>
                <w:color w:val="000000"/>
                <w:sz w:val="15"/>
                <w:szCs w:val="15"/>
              </w:rPr>
            </w:pPr>
          </w:p>
          <w:p w:rsidR="004662B3" w:rsidRPr="00453349" w:rsidRDefault="00440932" w:rsidP="00453349">
            <w:pPr>
              <w:spacing w:after="0" w:line="240" w:lineRule="auto"/>
              <w:jc w:val="center"/>
              <w:rPr>
                <w:color w:val="000000"/>
                <w:sz w:val="15"/>
                <w:szCs w:val="15"/>
              </w:rPr>
            </w:pPr>
            <w:r>
              <w:rPr>
                <w:color w:val="000000"/>
                <w:sz w:val="15"/>
                <w:szCs w:val="15"/>
              </w:rPr>
              <w:t>5</w:t>
            </w:r>
            <w:r w:rsidR="0057490C">
              <w:rPr>
                <w:color w:val="000000"/>
                <w:sz w:val="15"/>
                <w:szCs w:val="15"/>
              </w:rPr>
              <w:t>.</w:t>
            </w:r>
            <w:r>
              <w:rPr>
                <w:color w:val="000000"/>
                <w:sz w:val="15"/>
                <w:szCs w:val="15"/>
              </w:rPr>
              <w:t>000</w:t>
            </w:r>
          </w:p>
        </w:tc>
      </w:tr>
    </w:tbl>
    <w:p w:rsidR="00453349" w:rsidRDefault="00453349" w:rsidP="00063B79">
      <w:pPr>
        <w:pStyle w:val="Balk22"/>
        <w:tabs>
          <w:tab w:val="left" w:pos="1585"/>
        </w:tabs>
        <w:ind w:left="0" w:right="868"/>
        <w:rPr>
          <w:sz w:val="22"/>
          <w:szCs w:val="22"/>
        </w:rPr>
        <w:sectPr w:rsidR="00453349" w:rsidSect="00527EDB">
          <w:type w:val="continuous"/>
          <w:pgSz w:w="15840" w:h="12240" w:orient="landscape"/>
          <w:pgMar w:top="426" w:right="1417" w:bottom="1417" w:left="1417" w:header="708" w:footer="626" w:gutter="0"/>
          <w:cols w:space="708"/>
          <w:noEndnote/>
          <w:docGrid w:linePitch="299"/>
        </w:sectPr>
      </w:pPr>
    </w:p>
    <w:p w:rsidR="00D55CE6" w:rsidRDefault="00063B79" w:rsidP="00063B79">
      <w:pPr>
        <w:pStyle w:val="Balk22"/>
        <w:tabs>
          <w:tab w:val="left" w:pos="1585"/>
        </w:tabs>
        <w:ind w:left="0" w:right="868"/>
        <w:rPr>
          <w:sz w:val="22"/>
          <w:szCs w:val="22"/>
        </w:rPr>
      </w:pPr>
      <w:r>
        <w:rPr>
          <w:sz w:val="22"/>
          <w:szCs w:val="22"/>
        </w:rPr>
        <w:lastRenderedPageBreak/>
        <w:tab/>
      </w:r>
    </w:p>
    <w:tbl>
      <w:tblPr>
        <w:tblW w:w="15093" w:type="dxa"/>
        <w:tblInd w:w="-923" w:type="dxa"/>
        <w:tblCellMar>
          <w:left w:w="70" w:type="dxa"/>
          <w:right w:w="70" w:type="dxa"/>
        </w:tblCellMar>
        <w:tblLook w:val="04A0"/>
      </w:tblPr>
      <w:tblGrid>
        <w:gridCol w:w="833"/>
        <w:gridCol w:w="2723"/>
        <w:gridCol w:w="2838"/>
        <w:gridCol w:w="1461"/>
        <w:gridCol w:w="1224"/>
        <w:gridCol w:w="1025"/>
        <w:gridCol w:w="833"/>
        <w:gridCol w:w="972"/>
        <w:gridCol w:w="1025"/>
        <w:gridCol w:w="2159"/>
      </w:tblGrid>
      <w:tr w:rsidR="008250F5" w:rsidRPr="00D55CE6" w:rsidTr="003A167D">
        <w:trPr>
          <w:trHeight w:val="60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STRATEJİK AMAÇ</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STRATEJİK HEDEFLER</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STRATEJİLER</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PERFORMANS GÖSTERGELERİ</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HEDEF PERFORMANS</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SORUMLU KİŞİLER</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TAKVİM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TOPLAM BÜTÇE</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YILLIK BÜTÇE</w:t>
            </w:r>
          </w:p>
        </w:tc>
        <w:tc>
          <w:tcPr>
            <w:tcW w:w="2159" w:type="dxa"/>
            <w:tcBorders>
              <w:top w:val="single" w:sz="4" w:space="0" w:color="auto"/>
              <w:left w:val="nil"/>
              <w:bottom w:val="single" w:sz="4" w:space="0" w:color="auto"/>
              <w:right w:val="single" w:sz="4" w:space="0" w:color="auto"/>
            </w:tcBorders>
          </w:tcPr>
          <w:p w:rsidR="008250F5" w:rsidRPr="00D55CE6" w:rsidRDefault="008250F5" w:rsidP="00D55CE6">
            <w:pPr>
              <w:spacing w:after="0" w:line="240" w:lineRule="auto"/>
              <w:jc w:val="center"/>
              <w:rPr>
                <w:b/>
                <w:bCs/>
                <w:color w:val="000000"/>
                <w:sz w:val="16"/>
                <w:szCs w:val="16"/>
              </w:rPr>
            </w:pPr>
          </w:p>
        </w:tc>
      </w:tr>
      <w:tr w:rsidR="008250F5" w:rsidRPr="00D55CE6" w:rsidTr="003A167D">
        <w:trPr>
          <w:trHeight w:val="1537"/>
        </w:trPr>
        <w:tc>
          <w:tcPr>
            <w:tcW w:w="83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50F5" w:rsidRPr="00D55CE6" w:rsidRDefault="008250F5" w:rsidP="00D55CE6">
            <w:pPr>
              <w:spacing w:after="0" w:line="240" w:lineRule="auto"/>
              <w:jc w:val="center"/>
              <w:rPr>
                <w:b/>
                <w:bCs/>
                <w:color w:val="000000"/>
                <w:sz w:val="28"/>
                <w:szCs w:val="28"/>
              </w:rPr>
            </w:pPr>
            <w:r w:rsidRPr="00D55CE6">
              <w:rPr>
                <w:b/>
                <w:bCs/>
                <w:color w:val="000000"/>
                <w:sz w:val="28"/>
                <w:szCs w:val="28"/>
              </w:rPr>
              <w:t xml:space="preserve">2. Kamu Adına Yürütülen Hizmetlerin Geliştirilmesi </w:t>
            </w:r>
          </w:p>
        </w:tc>
        <w:tc>
          <w:tcPr>
            <w:tcW w:w="2723"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2.1. </w:t>
            </w:r>
            <w:r w:rsidRPr="00D55CE6">
              <w:rPr>
                <w:color w:val="000000"/>
                <w:sz w:val="16"/>
                <w:szCs w:val="16"/>
              </w:rPr>
              <w:t xml:space="preserve">Oda, “üye sicil”, </w:t>
            </w:r>
            <w:r w:rsidRPr="00D55CE6">
              <w:rPr>
                <w:color w:val="000000"/>
                <w:sz w:val="16"/>
                <w:szCs w:val="16"/>
              </w:rPr>
              <w:br/>
              <w:t xml:space="preserve">“ticaret sicil” ile “kıymetli evrak satışı ve belge hazırlama/onaylama” işlemlerini, mevzuata aykırı olmadan, üyelerinin ihtiyaç ve beklentilerini karşılayacak ve en az %80 memnuniyet seviyesini sağlayacak biçimde geliştirecek ve sürdürecektir. </w:t>
            </w:r>
          </w:p>
        </w:tc>
        <w:tc>
          <w:tcPr>
            <w:tcW w:w="28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2.1.1.Üyelerin, ana hizmetler </w:t>
            </w:r>
            <w:r w:rsidRPr="00D55CE6">
              <w:rPr>
                <w:color w:val="000000"/>
                <w:sz w:val="16"/>
                <w:szCs w:val="16"/>
              </w:rPr>
              <w:br/>
              <w:t>ile ilgili ihtiyaç ve beklentilerinin anket, toplantı, meslek komiteleri, dilek, öneri ve şikâyetler gibi kanallarla belirlenmesi, sonuçların tartışılması ve hedefe ulaşmak için uygun yöntemlerin belirlenmesi</w:t>
            </w:r>
          </w:p>
        </w:tc>
        <w:tc>
          <w:tcPr>
            <w:tcW w:w="1461"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P.G.Üye memnuniyet </w:t>
            </w:r>
            <w:r w:rsidRPr="00D55CE6">
              <w:rPr>
                <w:color w:val="000000"/>
                <w:sz w:val="16"/>
                <w:szCs w:val="16"/>
              </w:rPr>
              <w:br/>
              <w:t>seviyesi</w:t>
            </w:r>
          </w:p>
        </w:tc>
        <w:tc>
          <w:tcPr>
            <w:tcW w:w="122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Menuniyet seviyesi </w:t>
            </w:r>
            <w:r w:rsidRPr="00D55CE6">
              <w:rPr>
                <w:color w:val="000000"/>
                <w:sz w:val="16"/>
                <w:szCs w:val="16"/>
              </w:rPr>
              <w:br/>
              <w:t>% 80</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Tahsilat</w:t>
            </w:r>
          </w:p>
        </w:tc>
        <w:tc>
          <w:tcPr>
            <w:tcW w:w="83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Aralık 2015</w:t>
            </w:r>
          </w:p>
        </w:tc>
        <w:tc>
          <w:tcPr>
            <w:tcW w:w="97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0 TL</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0</w:t>
            </w:r>
          </w:p>
        </w:tc>
        <w:tc>
          <w:tcPr>
            <w:tcW w:w="2159"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6"/>
                <w:szCs w:val="16"/>
              </w:rPr>
            </w:pPr>
          </w:p>
        </w:tc>
      </w:tr>
      <w:tr w:rsidR="008250F5" w:rsidRPr="00D55CE6" w:rsidTr="003A167D">
        <w:trPr>
          <w:trHeight w:val="981"/>
        </w:trPr>
        <w:tc>
          <w:tcPr>
            <w:tcW w:w="833" w:type="dxa"/>
            <w:vMerge/>
            <w:tcBorders>
              <w:top w:val="nil"/>
              <w:left w:val="single" w:sz="4" w:space="0" w:color="auto"/>
              <w:bottom w:val="single" w:sz="4" w:space="0" w:color="000000"/>
              <w:right w:val="single" w:sz="4" w:space="0" w:color="auto"/>
            </w:tcBorders>
            <w:vAlign w:val="center"/>
            <w:hideMark/>
          </w:tcPr>
          <w:p w:rsidR="008250F5" w:rsidRPr="00D55CE6" w:rsidRDefault="008250F5" w:rsidP="00D55CE6">
            <w:pPr>
              <w:spacing w:after="0" w:line="240" w:lineRule="auto"/>
              <w:rPr>
                <w:b/>
                <w:bCs/>
                <w:color w:val="000000"/>
                <w:sz w:val="28"/>
                <w:szCs w:val="28"/>
              </w:rPr>
            </w:pPr>
          </w:p>
        </w:tc>
        <w:tc>
          <w:tcPr>
            <w:tcW w:w="2723"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8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2.1.2. Anket uygulamasının </w:t>
            </w:r>
            <w:r w:rsidRPr="00D55CE6">
              <w:rPr>
                <w:color w:val="000000"/>
                <w:sz w:val="16"/>
                <w:szCs w:val="16"/>
              </w:rPr>
              <w:br/>
              <w:t>elektronik ortamda gerçekleştirilmesi</w:t>
            </w:r>
          </w:p>
        </w:tc>
        <w:tc>
          <w:tcPr>
            <w:tcW w:w="1461"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P.G2.: Üyelere elektronik </w:t>
            </w:r>
            <w:r w:rsidRPr="00D55CE6">
              <w:rPr>
                <w:color w:val="000000"/>
                <w:sz w:val="16"/>
                <w:szCs w:val="16"/>
              </w:rPr>
              <w:br/>
              <w:t xml:space="preserve">ortamda ulaşım </w:t>
            </w:r>
          </w:p>
        </w:tc>
        <w:tc>
          <w:tcPr>
            <w:tcW w:w="122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Ulaşılacak üye </w:t>
            </w:r>
            <w:r w:rsidRPr="00D55CE6">
              <w:rPr>
                <w:color w:val="000000"/>
                <w:sz w:val="16"/>
                <w:szCs w:val="16"/>
              </w:rPr>
              <w:br/>
              <w:t>oranı % 30</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Tahsilat</w:t>
            </w:r>
          </w:p>
        </w:tc>
        <w:tc>
          <w:tcPr>
            <w:tcW w:w="83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2015 - 2018</w:t>
            </w:r>
          </w:p>
        </w:tc>
        <w:tc>
          <w:tcPr>
            <w:tcW w:w="97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12.000 TL</w:t>
            </w:r>
          </w:p>
        </w:tc>
        <w:tc>
          <w:tcPr>
            <w:tcW w:w="102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2015 - 3.000 TL</w:t>
            </w:r>
            <w:r w:rsidRPr="00D55CE6">
              <w:rPr>
                <w:color w:val="000000"/>
                <w:sz w:val="16"/>
                <w:szCs w:val="16"/>
              </w:rPr>
              <w:br/>
              <w:t>2016 - 3.000 TL</w:t>
            </w:r>
            <w:r w:rsidRPr="00D55CE6">
              <w:rPr>
                <w:color w:val="000000"/>
                <w:sz w:val="16"/>
                <w:szCs w:val="16"/>
              </w:rPr>
              <w:br/>
              <w:t>2017 - 3.000 TL</w:t>
            </w:r>
            <w:r w:rsidRPr="00D55CE6">
              <w:rPr>
                <w:color w:val="000000"/>
                <w:sz w:val="16"/>
                <w:szCs w:val="16"/>
              </w:rPr>
              <w:br/>
              <w:t>2018 - 3.000 TL</w:t>
            </w:r>
          </w:p>
        </w:tc>
        <w:tc>
          <w:tcPr>
            <w:tcW w:w="2159" w:type="dxa"/>
            <w:tcBorders>
              <w:top w:val="nil"/>
              <w:left w:val="nil"/>
              <w:bottom w:val="single" w:sz="4" w:space="0" w:color="auto"/>
              <w:right w:val="single" w:sz="4" w:space="0" w:color="auto"/>
            </w:tcBorders>
          </w:tcPr>
          <w:p w:rsidR="008250F5" w:rsidRDefault="00FA6617" w:rsidP="00D55CE6">
            <w:pPr>
              <w:spacing w:after="0" w:line="240" w:lineRule="auto"/>
              <w:jc w:val="center"/>
              <w:rPr>
                <w:color w:val="000000"/>
                <w:sz w:val="16"/>
                <w:szCs w:val="16"/>
              </w:rPr>
            </w:pPr>
            <w:r>
              <w:rPr>
                <w:color w:val="000000"/>
                <w:sz w:val="16"/>
                <w:szCs w:val="16"/>
              </w:rPr>
              <w:t>0</w:t>
            </w: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r>
              <w:rPr>
                <w:color w:val="000000"/>
                <w:sz w:val="16"/>
                <w:szCs w:val="16"/>
              </w:rPr>
              <w:t>3.000</w:t>
            </w:r>
          </w:p>
          <w:p w:rsidR="00FA6617" w:rsidRDefault="00FA6617" w:rsidP="00D55CE6">
            <w:pPr>
              <w:spacing w:after="0" w:line="240" w:lineRule="auto"/>
              <w:jc w:val="center"/>
              <w:rPr>
                <w:color w:val="000000"/>
                <w:sz w:val="16"/>
                <w:szCs w:val="16"/>
              </w:rPr>
            </w:pPr>
          </w:p>
          <w:p w:rsidR="00FA6617" w:rsidRPr="00D55CE6" w:rsidRDefault="00FA6617" w:rsidP="00D55CE6">
            <w:pPr>
              <w:spacing w:after="0" w:line="240" w:lineRule="auto"/>
              <w:jc w:val="center"/>
              <w:rPr>
                <w:color w:val="000000"/>
                <w:sz w:val="16"/>
                <w:szCs w:val="16"/>
              </w:rPr>
            </w:pPr>
            <w:r>
              <w:rPr>
                <w:color w:val="000000"/>
                <w:sz w:val="16"/>
                <w:szCs w:val="16"/>
              </w:rPr>
              <w:t>3.000</w:t>
            </w:r>
          </w:p>
        </w:tc>
      </w:tr>
      <w:tr w:rsidR="008250F5" w:rsidRPr="00D55CE6" w:rsidTr="003A167D">
        <w:trPr>
          <w:trHeight w:val="2533"/>
        </w:trPr>
        <w:tc>
          <w:tcPr>
            <w:tcW w:w="833" w:type="dxa"/>
            <w:vMerge/>
            <w:tcBorders>
              <w:top w:val="nil"/>
              <w:left w:val="single" w:sz="4" w:space="0" w:color="auto"/>
              <w:bottom w:val="single" w:sz="4" w:space="0" w:color="000000"/>
              <w:right w:val="single" w:sz="4" w:space="0" w:color="auto"/>
            </w:tcBorders>
            <w:vAlign w:val="center"/>
            <w:hideMark/>
          </w:tcPr>
          <w:p w:rsidR="008250F5" w:rsidRPr="00D55CE6" w:rsidRDefault="008250F5" w:rsidP="00D55CE6">
            <w:pPr>
              <w:spacing w:after="0" w:line="240" w:lineRule="auto"/>
              <w:rPr>
                <w:b/>
                <w:bCs/>
                <w:color w:val="000000"/>
                <w:sz w:val="28"/>
                <w:szCs w:val="28"/>
              </w:rPr>
            </w:pPr>
          </w:p>
        </w:tc>
        <w:tc>
          <w:tcPr>
            <w:tcW w:w="2723" w:type="dxa"/>
            <w:vMerge w:val="restart"/>
            <w:tcBorders>
              <w:top w:val="nil"/>
              <w:left w:val="single" w:sz="4" w:space="0" w:color="auto"/>
              <w:bottom w:val="single" w:sz="4" w:space="0" w:color="000000"/>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2.2. </w:t>
            </w:r>
            <w:r w:rsidRPr="00D55CE6">
              <w:rPr>
                <w:color w:val="000000"/>
                <w:sz w:val="16"/>
                <w:szCs w:val="16"/>
              </w:rPr>
              <w:t xml:space="preserve">Oda, “kıymetli </w:t>
            </w:r>
            <w:r w:rsidRPr="00D55CE6">
              <w:rPr>
                <w:color w:val="000000"/>
                <w:sz w:val="16"/>
                <w:szCs w:val="16"/>
              </w:rPr>
              <w:br/>
              <w:t xml:space="preserve">evrak satışı ve belgelendirme” hizmetleri ile tüm üyelik işlemlerini (kayıt, ödeme, güncelleme, vb. işlemler de dâhil olmak üzere),“Bilişim Teknolojileri Gelişim Planı” ile uyumlu olarak, aşamalı biçimde 2016 yılı sonuna kadar elektronik ortama aktaracaktır. </w:t>
            </w:r>
          </w:p>
        </w:tc>
        <w:tc>
          <w:tcPr>
            <w:tcW w:w="28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2.2.1.Odanın interaktif web </w:t>
            </w:r>
            <w:r w:rsidRPr="00D55CE6">
              <w:rPr>
                <w:color w:val="000000"/>
                <w:sz w:val="16"/>
                <w:szCs w:val="16"/>
              </w:rPr>
              <w:br/>
              <w:t>sitesinin oluşturulması konusunda profesyonel destek alınması</w:t>
            </w:r>
          </w:p>
        </w:tc>
        <w:tc>
          <w:tcPr>
            <w:tcW w:w="1461"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 Bilişim </w:t>
            </w:r>
            <w:r w:rsidRPr="00D55CE6">
              <w:rPr>
                <w:color w:val="000000"/>
                <w:sz w:val="16"/>
                <w:szCs w:val="16"/>
              </w:rPr>
              <w:br/>
              <w:t>Teknolojileri Gelişim Planı</w:t>
            </w:r>
          </w:p>
        </w:tc>
        <w:tc>
          <w:tcPr>
            <w:tcW w:w="122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Plana uyum </w:t>
            </w:r>
            <w:r w:rsidRPr="00D55CE6">
              <w:rPr>
                <w:color w:val="000000"/>
                <w:sz w:val="16"/>
                <w:szCs w:val="16"/>
              </w:rPr>
              <w:br/>
              <w:t>%100</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83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Aralık 2016</w:t>
            </w:r>
          </w:p>
        </w:tc>
        <w:tc>
          <w:tcPr>
            <w:tcW w:w="97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15.000 TL</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2016 - 15.000 TL</w:t>
            </w:r>
          </w:p>
        </w:tc>
        <w:tc>
          <w:tcPr>
            <w:tcW w:w="2159"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Pr="00D55CE6" w:rsidRDefault="00FA6617" w:rsidP="00FA6617">
            <w:pPr>
              <w:spacing w:after="0" w:line="240" w:lineRule="auto"/>
              <w:rPr>
                <w:color w:val="000000"/>
                <w:sz w:val="16"/>
                <w:szCs w:val="16"/>
              </w:rPr>
            </w:pPr>
            <w:r>
              <w:rPr>
                <w:color w:val="000000"/>
                <w:sz w:val="16"/>
                <w:szCs w:val="16"/>
              </w:rPr>
              <w:t xml:space="preserve">                         5.000</w:t>
            </w:r>
          </w:p>
        </w:tc>
      </w:tr>
      <w:tr w:rsidR="008250F5" w:rsidRPr="00D55CE6" w:rsidTr="003A167D">
        <w:trPr>
          <w:trHeight w:val="1713"/>
        </w:trPr>
        <w:tc>
          <w:tcPr>
            <w:tcW w:w="833" w:type="dxa"/>
            <w:vMerge/>
            <w:tcBorders>
              <w:top w:val="nil"/>
              <w:left w:val="single" w:sz="4" w:space="0" w:color="auto"/>
              <w:bottom w:val="single" w:sz="4" w:space="0" w:color="000000"/>
              <w:right w:val="single" w:sz="4" w:space="0" w:color="auto"/>
            </w:tcBorders>
            <w:vAlign w:val="center"/>
            <w:hideMark/>
          </w:tcPr>
          <w:p w:rsidR="008250F5" w:rsidRPr="00D55CE6" w:rsidRDefault="008250F5" w:rsidP="00D55CE6">
            <w:pPr>
              <w:spacing w:after="0" w:line="240" w:lineRule="auto"/>
              <w:rPr>
                <w:b/>
                <w:bCs/>
                <w:color w:val="000000"/>
                <w:sz w:val="28"/>
                <w:szCs w:val="28"/>
              </w:rPr>
            </w:pPr>
          </w:p>
        </w:tc>
        <w:tc>
          <w:tcPr>
            <w:tcW w:w="2723" w:type="dxa"/>
            <w:vMerge/>
            <w:tcBorders>
              <w:top w:val="nil"/>
              <w:left w:val="single" w:sz="4" w:space="0" w:color="auto"/>
              <w:bottom w:val="single" w:sz="4" w:space="0" w:color="000000"/>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8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2.2.2.Üye bilgilerinin yılda </w:t>
            </w:r>
            <w:r w:rsidRPr="00D55CE6">
              <w:rPr>
                <w:color w:val="000000"/>
                <w:sz w:val="16"/>
                <w:szCs w:val="16"/>
              </w:rPr>
              <w:br/>
              <w:t>en az 1 kere güncellenmesi için, bilişim teknolojileriyle desteklenen altyapının oluşturulması</w:t>
            </w:r>
          </w:p>
        </w:tc>
        <w:tc>
          <w:tcPr>
            <w:tcW w:w="1461"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P.G.2: Bilgi </w:t>
            </w:r>
            <w:r w:rsidRPr="00D55CE6">
              <w:rPr>
                <w:color w:val="000000"/>
                <w:sz w:val="16"/>
                <w:szCs w:val="16"/>
              </w:rPr>
              <w:br/>
              <w:t xml:space="preserve">Teknolojileri Gelişim Planı ile uyumlu alt yapı </w:t>
            </w:r>
          </w:p>
        </w:tc>
        <w:tc>
          <w:tcPr>
            <w:tcW w:w="122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uyumlu alt </w:t>
            </w:r>
            <w:r w:rsidRPr="00D55CE6">
              <w:rPr>
                <w:color w:val="000000"/>
                <w:sz w:val="16"/>
                <w:szCs w:val="16"/>
              </w:rPr>
              <w:br/>
              <w:t>yapı (%100)</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83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Aralık 2016</w:t>
            </w:r>
          </w:p>
        </w:tc>
        <w:tc>
          <w:tcPr>
            <w:tcW w:w="97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5.000 TL</w:t>
            </w:r>
          </w:p>
        </w:tc>
        <w:tc>
          <w:tcPr>
            <w:tcW w:w="102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2016 - 5.000 TL</w:t>
            </w:r>
          </w:p>
        </w:tc>
        <w:tc>
          <w:tcPr>
            <w:tcW w:w="2159" w:type="dxa"/>
            <w:tcBorders>
              <w:top w:val="nil"/>
              <w:left w:val="nil"/>
              <w:bottom w:val="single" w:sz="4" w:space="0" w:color="auto"/>
              <w:right w:val="single" w:sz="4" w:space="0" w:color="auto"/>
            </w:tcBorders>
          </w:tcPr>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p>
          <w:p w:rsidR="008250F5" w:rsidRPr="00D55CE6" w:rsidRDefault="00FA6617" w:rsidP="00D55CE6">
            <w:pPr>
              <w:spacing w:after="0" w:line="240" w:lineRule="auto"/>
              <w:jc w:val="center"/>
              <w:rPr>
                <w:color w:val="000000"/>
                <w:sz w:val="16"/>
                <w:szCs w:val="16"/>
              </w:rPr>
            </w:pPr>
            <w:r>
              <w:rPr>
                <w:color w:val="000000"/>
                <w:sz w:val="16"/>
                <w:szCs w:val="16"/>
              </w:rPr>
              <w:t>0</w:t>
            </w:r>
          </w:p>
        </w:tc>
      </w:tr>
    </w:tbl>
    <w:p w:rsidR="00453349" w:rsidRDefault="00453349" w:rsidP="00063B79">
      <w:pPr>
        <w:pStyle w:val="Balk22"/>
        <w:tabs>
          <w:tab w:val="left" w:pos="1585"/>
        </w:tabs>
        <w:ind w:left="0" w:right="868"/>
        <w:rPr>
          <w:sz w:val="22"/>
          <w:szCs w:val="22"/>
        </w:rPr>
      </w:pPr>
    </w:p>
    <w:p w:rsidR="00D55CE6" w:rsidRDefault="00453349">
      <w:pPr>
        <w:spacing w:after="0" w:line="240" w:lineRule="auto"/>
      </w:pPr>
      <w:r>
        <w:br w:type="page"/>
      </w:r>
    </w:p>
    <w:tbl>
      <w:tblPr>
        <w:tblW w:w="15234" w:type="dxa"/>
        <w:tblInd w:w="-1064" w:type="dxa"/>
        <w:tblCellMar>
          <w:left w:w="70" w:type="dxa"/>
          <w:right w:w="70" w:type="dxa"/>
        </w:tblCellMar>
        <w:tblLook w:val="04A0"/>
      </w:tblPr>
      <w:tblGrid>
        <w:gridCol w:w="849"/>
        <w:gridCol w:w="2435"/>
        <w:gridCol w:w="2610"/>
        <w:gridCol w:w="1932"/>
        <w:gridCol w:w="1260"/>
        <w:gridCol w:w="1137"/>
        <w:gridCol w:w="906"/>
        <w:gridCol w:w="853"/>
        <w:gridCol w:w="1102"/>
        <w:gridCol w:w="2150"/>
      </w:tblGrid>
      <w:tr w:rsidR="008250F5" w:rsidRPr="00D55CE6" w:rsidTr="003A167D">
        <w:trPr>
          <w:trHeight w:val="472"/>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lastRenderedPageBreak/>
              <w:t>STRATEJİK AMAÇ</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STRATEJİK HEDEFLER</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STRATEJİLER</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PERFORMANS GÖSTERGELERİ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HEDEF PERFORMANS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SORUMLU KİŞİLER</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TAKVİM</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TOPLAM BÜTÇE</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6"/>
                <w:szCs w:val="16"/>
              </w:rPr>
            </w:pPr>
            <w:r w:rsidRPr="00D55CE6">
              <w:rPr>
                <w:b/>
                <w:bCs/>
                <w:color w:val="000000"/>
                <w:sz w:val="16"/>
                <w:szCs w:val="16"/>
              </w:rPr>
              <w:t>YILLIK BÜTÇE</w:t>
            </w:r>
          </w:p>
        </w:tc>
        <w:tc>
          <w:tcPr>
            <w:tcW w:w="2150" w:type="dxa"/>
            <w:tcBorders>
              <w:top w:val="single" w:sz="4" w:space="0" w:color="auto"/>
              <w:left w:val="nil"/>
              <w:bottom w:val="single" w:sz="4" w:space="0" w:color="auto"/>
              <w:right w:val="single" w:sz="4" w:space="0" w:color="auto"/>
            </w:tcBorders>
          </w:tcPr>
          <w:p w:rsidR="008250F5" w:rsidRPr="00D55CE6" w:rsidRDefault="008250F5" w:rsidP="00D55CE6">
            <w:pPr>
              <w:spacing w:after="0" w:line="240" w:lineRule="auto"/>
              <w:jc w:val="center"/>
              <w:rPr>
                <w:b/>
                <w:bCs/>
                <w:color w:val="000000"/>
                <w:sz w:val="16"/>
                <w:szCs w:val="16"/>
              </w:rPr>
            </w:pPr>
          </w:p>
        </w:tc>
      </w:tr>
      <w:tr w:rsidR="008250F5" w:rsidRPr="00D55CE6" w:rsidTr="003A167D">
        <w:trPr>
          <w:trHeight w:val="1299"/>
        </w:trPr>
        <w:tc>
          <w:tcPr>
            <w:tcW w:w="8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50F5" w:rsidRPr="00D55CE6" w:rsidRDefault="008250F5" w:rsidP="00D55CE6">
            <w:pPr>
              <w:spacing w:after="0" w:line="240" w:lineRule="auto"/>
              <w:jc w:val="center"/>
              <w:rPr>
                <w:b/>
                <w:bCs/>
                <w:color w:val="000000"/>
                <w:sz w:val="24"/>
                <w:szCs w:val="24"/>
              </w:rPr>
            </w:pPr>
            <w:r w:rsidRPr="00D55CE6">
              <w:rPr>
                <w:b/>
                <w:bCs/>
                <w:color w:val="000000"/>
                <w:sz w:val="24"/>
                <w:szCs w:val="24"/>
              </w:rPr>
              <w:t xml:space="preserve">3. Odanın Üyelerinin Sorunlarını Çözecek, Beklentilerini Karşılayacak </w:t>
            </w:r>
            <w:r w:rsidRPr="00D55CE6">
              <w:rPr>
                <w:b/>
                <w:bCs/>
                <w:color w:val="000000"/>
                <w:sz w:val="24"/>
                <w:szCs w:val="24"/>
              </w:rPr>
              <w:br/>
              <w:t xml:space="preserve">(İş Geliştirme, Eğitim, Bilgi Hizmeti ve Danışmanlık gibi) Hizmetlerin Geliştirilmesi </w:t>
            </w:r>
          </w:p>
        </w:tc>
        <w:tc>
          <w:tcPr>
            <w:tcW w:w="243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3.1. </w:t>
            </w:r>
            <w:r w:rsidRPr="00D55CE6">
              <w:rPr>
                <w:color w:val="000000"/>
                <w:sz w:val="16"/>
                <w:szCs w:val="16"/>
              </w:rPr>
              <w:t xml:space="preserve">Sektörel ve bölgesel analizlerin </w:t>
            </w:r>
            <w:r w:rsidRPr="00D55CE6">
              <w:rPr>
                <w:color w:val="000000"/>
                <w:sz w:val="16"/>
                <w:szCs w:val="16"/>
              </w:rPr>
              <w:br/>
              <w:t>yapılması (Öncelikli sektörler olan süt, sebze ve meyve sektörlerine yönelik sektör analizleri hazırlamak ve bölgesel politikaların şekillenmesine yönelik bilgi üretmek )</w:t>
            </w: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3.1.1. Konya Ereğli’de </w:t>
            </w:r>
            <w:r w:rsidRPr="00D55CE6">
              <w:rPr>
                <w:color w:val="000000"/>
                <w:sz w:val="16"/>
                <w:szCs w:val="16"/>
              </w:rPr>
              <w:br/>
              <w:t>stratejik sektörlerin belirlenmesine yönelik olarak araştırma raporu hazırlanması konusunda danışman desteği alınması</w:t>
            </w:r>
          </w:p>
        </w:tc>
        <w:tc>
          <w:tcPr>
            <w:tcW w:w="193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P.G.: Araştırma Raporu</w:t>
            </w:r>
          </w:p>
        </w:tc>
        <w:tc>
          <w:tcPr>
            <w:tcW w:w="1260"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Rapora uyum % 100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Aralık 2017</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12.000 TL</w:t>
            </w:r>
          </w:p>
        </w:tc>
        <w:tc>
          <w:tcPr>
            <w:tcW w:w="110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2017 - 12.000 TL</w:t>
            </w:r>
          </w:p>
        </w:tc>
        <w:tc>
          <w:tcPr>
            <w:tcW w:w="2150"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6"/>
                <w:szCs w:val="16"/>
              </w:rPr>
            </w:pPr>
          </w:p>
        </w:tc>
      </w:tr>
      <w:tr w:rsidR="008250F5" w:rsidRPr="00D55CE6" w:rsidTr="003A167D">
        <w:trPr>
          <w:trHeight w:val="1024"/>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3.2. </w:t>
            </w:r>
            <w:r w:rsidRPr="00D55CE6">
              <w:rPr>
                <w:color w:val="000000"/>
                <w:sz w:val="16"/>
                <w:szCs w:val="16"/>
              </w:rPr>
              <w:t xml:space="preserve">Üye ihtiyaçları ve görüşleri </w:t>
            </w:r>
            <w:r w:rsidRPr="00D55CE6">
              <w:rPr>
                <w:color w:val="000000"/>
                <w:sz w:val="16"/>
                <w:szCs w:val="16"/>
              </w:rPr>
              <w:br/>
              <w:t>doğrultusunda, üyenin talep ettiği eğitim konuları yıllık eğitim planına dâhil edilecek ve plan uygulanacaktır.</w:t>
            </w: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3.2.1. Her yıl sonunda </w:t>
            </w:r>
            <w:r w:rsidRPr="00D55CE6">
              <w:rPr>
                <w:color w:val="000000"/>
                <w:sz w:val="15"/>
                <w:szCs w:val="15"/>
              </w:rPr>
              <w:br/>
              <w:t>yapılacak üye memnuniyet anketlerinde talep ettikleri eğitimler konusunda üye görüşleri alınacak ve eğitim sayısı her yıl % 25 oranında artırılacaktır.</w:t>
            </w:r>
          </w:p>
        </w:tc>
        <w:tc>
          <w:tcPr>
            <w:tcW w:w="193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P.G.: Yıllık Eğitim Planı</w:t>
            </w:r>
          </w:p>
        </w:tc>
        <w:tc>
          <w:tcPr>
            <w:tcW w:w="1260"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Plana uyum % 100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Muhasebe</w:t>
            </w:r>
          </w:p>
        </w:tc>
        <w:tc>
          <w:tcPr>
            <w:tcW w:w="906"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2016 - 2018</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45.750 TL</w:t>
            </w:r>
          </w:p>
        </w:tc>
        <w:tc>
          <w:tcPr>
            <w:tcW w:w="110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br/>
              <w:t>2016 - 12.000 TL</w:t>
            </w:r>
            <w:r w:rsidRPr="00D55CE6">
              <w:rPr>
                <w:color w:val="000000"/>
                <w:sz w:val="16"/>
                <w:szCs w:val="16"/>
              </w:rPr>
              <w:br/>
              <w:t>2017 - 15.000 TL</w:t>
            </w:r>
            <w:r w:rsidRPr="00D55CE6">
              <w:rPr>
                <w:color w:val="000000"/>
                <w:sz w:val="16"/>
                <w:szCs w:val="16"/>
              </w:rPr>
              <w:br/>
              <w:t>2018 - 18.750 TL</w:t>
            </w:r>
          </w:p>
        </w:tc>
        <w:tc>
          <w:tcPr>
            <w:tcW w:w="2150"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6"/>
                <w:szCs w:val="16"/>
              </w:rPr>
            </w:pPr>
          </w:p>
          <w:p w:rsidR="00FA6617" w:rsidRDefault="00FA6617" w:rsidP="00FA6617">
            <w:pPr>
              <w:spacing w:after="0" w:line="240" w:lineRule="auto"/>
              <w:rPr>
                <w:color w:val="000000"/>
                <w:sz w:val="16"/>
                <w:szCs w:val="16"/>
              </w:rPr>
            </w:pPr>
            <w:r>
              <w:rPr>
                <w:color w:val="000000"/>
                <w:sz w:val="16"/>
                <w:szCs w:val="16"/>
              </w:rPr>
              <w:t xml:space="preserve">         2.000</w:t>
            </w:r>
          </w:p>
          <w:p w:rsidR="00FA6617" w:rsidRDefault="00FA6617" w:rsidP="00FA6617">
            <w:pPr>
              <w:spacing w:after="0" w:line="240" w:lineRule="auto"/>
              <w:rPr>
                <w:color w:val="000000"/>
                <w:sz w:val="16"/>
                <w:szCs w:val="16"/>
              </w:rPr>
            </w:pPr>
          </w:p>
          <w:p w:rsidR="00FA6617" w:rsidRDefault="00FA6617" w:rsidP="00FA6617">
            <w:pPr>
              <w:spacing w:after="0" w:line="240" w:lineRule="auto"/>
              <w:rPr>
                <w:color w:val="000000"/>
                <w:sz w:val="16"/>
                <w:szCs w:val="16"/>
              </w:rPr>
            </w:pPr>
            <w:r>
              <w:rPr>
                <w:color w:val="000000"/>
                <w:sz w:val="16"/>
                <w:szCs w:val="16"/>
              </w:rPr>
              <w:t xml:space="preserve">         4.000</w:t>
            </w:r>
          </w:p>
          <w:p w:rsidR="00FA6617" w:rsidRDefault="00FA6617" w:rsidP="00FA6617">
            <w:pPr>
              <w:spacing w:after="0" w:line="240" w:lineRule="auto"/>
              <w:rPr>
                <w:color w:val="000000"/>
                <w:sz w:val="16"/>
                <w:szCs w:val="16"/>
              </w:rPr>
            </w:pPr>
          </w:p>
          <w:p w:rsidR="00FA6617" w:rsidRPr="00D55CE6" w:rsidRDefault="00FA6617" w:rsidP="00FA6617">
            <w:pPr>
              <w:spacing w:after="0" w:line="240" w:lineRule="auto"/>
              <w:rPr>
                <w:color w:val="000000"/>
                <w:sz w:val="16"/>
                <w:szCs w:val="16"/>
              </w:rPr>
            </w:pPr>
            <w:r>
              <w:rPr>
                <w:color w:val="000000"/>
                <w:sz w:val="16"/>
                <w:szCs w:val="16"/>
              </w:rPr>
              <w:t xml:space="preserve">          6.000</w:t>
            </w:r>
          </w:p>
        </w:tc>
      </w:tr>
      <w:tr w:rsidR="008250F5" w:rsidRPr="00D55CE6" w:rsidTr="003A167D">
        <w:trPr>
          <w:trHeight w:val="535"/>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3.3. </w:t>
            </w:r>
            <w:r w:rsidRPr="00D55CE6">
              <w:rPr>
                <w:color w:val="000000"/>
                <w:sz w:val="16"/>
                <w:szCs w:val="16"/>
              </w:rPr>
              <w:t xml:space="preserve">Bölgedeki </w:t>
            </w:r>
            <w:r w:rsidRPr="00D55CE6">
              <w:rPr>
                <w:color w:val="000000"/>
                <w:sz w:val="16"/>
                <w:szCs w:val="16"/>
              </w:rPr>
              <w:br/>
              <w:t xml:space="preserve">mesleki eğitimin, Oda üyelerinin sektörel bazda ara eleman ihtiyaçlarına cevap verecek nitelikte şekillenmesi için, UMEM Projesi ile de uyumlu çalışmalar yürütülecektir. </w:t>
            </w: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3.3.1.İşgücü Piyasası İhtiyaç </w:t>
            </w:r>
            <w:r w:rsidRPr="00D55CE6">
              <w:rPr>
                <w:color w:val="000000"/>
                <w:sz w:val="16"/>
                <w:szCs w:val="16"/>
              </w:rPr>
              <w:br/>
              <w:t xml:space="preserve">Analizi çalışmasının yapılması </w:t>
            </w: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 İşgücü Piyasası İhtiyaç </w:t>
            </w:r>
            <w:r w:rsidRPr="00D55CE6">
              <w:rPr>
                <w:color w:val="000000"/>
                <w:sz w:val="16"/>
                <w:szCs w:val="16"/>
              </w:rPr>
              <w:br/>
              <w:t xml:space="preserve">Analizi Raporu </w:t>
            </w:r>
          </w:p>
        </w:tc>
        <w:tc>
          <w:tcPr>
            <w:tcW w:w="1260"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Rapora uyum % 100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Aralık 2016</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7.500 TL</w:t>
            </w:r>
          </w:p>
        </w:tc>
        <w:tc>
          <w:tcPr>
            <w:tcW w:w="110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2016 - 7.500 TL</w:t>
            </w:r>
          </w:p>
        </w:tc>
        <w:tc>
          <w:tcPr>
            <w:tcW w:w="2150" w:type="dxa"/>
            <w:tcBorders>
              <w:top w:val="nil"/>
              <w:left w:val="nil"/>
              <w:bottom w:val="single" w:sz="4" w:space="0" w:color="auto"/>
              <w:right w:val="single" w:sz="4" w:space="0" w:color="auto"/>
            </w:tcBorders>
          </w:tcPr>
          <w:p w:rsidR="00FA6617" w:rsidRDefault="00FA6617" w:rsidP="00FA6617">
            <w:pPr>
              <w:spacing w:after="0" w:line="240" w:lineRule="auto"/>
              <w:rPr>
                <w:color w:val="000000"/>
                <w:sz w:val="16"/>
                <w:szCs w:val="16"/>
              </w:rPr>
            </w:pPr>
          </w:p>
          <w:p w:rsidR="00FA6617" w:rsidRPr="00D55CE6" w:rsidRDefault="00FA6617" w:rsidP="00FA6617">
            <w:pPr>
              <w:spacing w:after="0" w:line="240" w:lineRule="auto"/>
              <w:rPr>
                <w:color w:val="000000"/>
                <w:sz w:val="16"/>
                <w:szCs w:val="16"/>
              </w:rPr>
            </w:pPr>
            <w:r>
              <w:rPr>
                <w:color w:val="000000"/>
                <w:sz w:val="16"/>
                <w:szCs w:val="16"/>
              </w:rPr>
              <w:t xml:space="preserve">           2.000</w:t>
            </w:r>
          </w:p>
        </w:tc>
      </w:tr>
      <w:tr w:rsidR="008250F5" w:rsidRPr="00D55CE6" w:rsidTr="003A167D">
        <w:trPr>
          <w:trHeight w:val="928"/>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3.3.2 Analiz sonuçlarının </w:t>
            </w:r>
            <w:r w:rsidRPr="00D55CE6">
              <w:rPr>
                <w:color w:val="000000"/>
                <w:sz w:val="16"/>
                <w:szCs w:val="16"/>
              </w:rPr>
              <w:br/>
              <w:t xml:space="preserve">değerlendirilerek, UMEM projesi ile uyumlu faaliyetler yürütülmesi </w:t>
            </w: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P.G2.: İşgücü </w:t>
            </w:r>
            <w:r w:rsidRPr="00D55CE6">
              <w:rPr>
                <w:color w:val="000000"/>
                <w:sz w:val="16"/>
                <w:szCs w:val="16"/>
              </w:rPr>
              <w:br/>
              <w:t xml:space="preserve">Piyasası İhtiyaç Analizi Raporuna Uygun 2 eğitim gerçekleştirilmesi </w:t>
            </w:r>
          </w:p>
        </w:tc>
        <w:tc>
          <w:tcPr>
            <w:tcW w:w="126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Menuniyet seviyesi </w:t>
            </w:r>
            <w:r w:rsidRPr="00D55CE6">
              <w:rPr>
                <w:color w:val="000000"/>
                <w:sz w:val="16"/>
                <w:szCs w:val="16"/>
              </w:rPr>
              <w:br/>
              <w:t>% 80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2017 - 2018</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20.000 TL</w:t>
            </w:r>
          </w:p>
        </w:tc>
        <w:tc>
          <w:tcPr>
            <w:tcW w:w="110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2017 - 10.000 TL</w:t>
            </w:r>
            <w:r w:rsidRPr="00D55CE6">
              <w:rPr>
                <w:color w:val="000000"/>
                <w:sz w:val="16"/>
                <w:szCs w:val="16"/>
              </w:rPr>
              <w:br/>
              <w:t>2018 - 10.000 TL</w:t>
            </w:r>
          </w:p>
        </w:tc>
        <w:tc>
          <w:tcPr>
            <w:tcW w:w="2150"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6"/>
                <w:szCs w:val="16"/>
              </w:rPr>
            </w:pPr>
          </w:p>
          <w:p w:rsidR="00FA6617" w:rsidRDefault="00FA6617" w:rsidP="00FA6617">
            <w:pPr>
              <w:spacing w:after="0" w:line="240" w:lineRule="auto"/>
              <w:rPr>
                <w:color w:val="000000"/>
                <w:sz w:val="16"/>
                <w:szCs w:val="16"/>
              </w:rPr>
            </w:pPr>
            <w:r>
              <w:rPr>
                <w:color w:val="000000"/>
                <w:sz w:val="16"/>
                <w:szCs w:val="16"/>
              </w:rPr>
              <w:t xml:space="preserve">             5.000</w:t>
            </w:r>
          </w:p>
          <w:p w:rsidR="00FA6617" w:rsidRPr="00D55CE6" w:rsidRDefault="00FA6617" w:rsidP="00FA6617">
            <w:pPr>
              <w:spacing w:after="0" w:line="240" w:lineRule="auto"/>
              <w:rPr>
                <w:color w:val="000000"/>
                <w:sz w:val="16"/>
                <w:szCs w:val="16"/>
              </w:rPr>
            </w:pPr>
            <w:r>
              <w:rPr>
                <w:color w:val="000000"/>
                <w:sz w:val="16"/>
                <w:szCs w:val="16"/>
              </w:rPr>
              <w:t xml:space="preserve">              5.000</w:t>
            </w:r>
          </w:p>
        </w:tc>
      </w:tr>
      <w:tr w:rsidR="008250F5" w:rsidRPr="00D55CE6" w:rsidTr="003A167D">
        <w:trPr>
          <w:trHeight w:val="945"/>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6"/>
                <w:szCs w:val="16"/>
              </w:rPr>
            </w:pPr>
            <w:r w:rsidRPr="00D55CE6">
              <w:rPr>
                <w:b/>
                <w:bCs/>
                <w:color w:val="000000"/>
                <w:sz w:val="16"/>
                <w:szCs w:val="16"/>
              </w:rPr>
              <w:t xml:space="preserve">Hedef 3.4. </w:t>
            </w:r>
            <w:r w:rsidRPr="00D55CE6">
              <w:rPr>
                <w:color w:val="000000"/>
                <w:sz w:val="16"/>
                <w:szCs w:val="16"/>
              </w:rPr>
              <w:t xml:space="preserve">Üyenin </w:t>
            </w:r>
            <w:r w:rsidRPr="00D55CE6">
              <w:rPr>
                <w:color w:val="000000"/>
                <w:sz w:val="16"/>
                <w:szCs w:val="16"/>
              </w:rPr>
              <w:br/>
              <w:t>talep ettiği danışmanlık hizmetlerinin etkin ve sağlıklı biçimde verilmesi sağlanacaktır (</w:t>
            </w:r>
            <w:r w:rsidRPr="00D55CE6">
              <w:rPr>
                <w:i/>
                <w:iCs/>
                <w:color w:val="000000"/>
                <w:sz w:val="16"/>
                <w:szCs w:val="16"/>
              </w:rPr>
              <w:t>Danışmanlık hizmeti Odanın kendi bünyesinden sağlanamıyorsa konsorsiyum ve/veya aracılık biçimde gerçekleşebilir.Oda bu konuda güvenilir bir üçüncü taraf konumunda da olabilir</w:t>
            </w:r>
            <w:r w:rsidRPr="00D55CE6">
              <w:rPr>
                <w:color w:val="000000"/>
                <w:sz w:val="16"/>
                <w:szCs w:val="16"/>
              </w:rPr>
              <w:t>).</w:t>
            </w: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3.4.1.Talep </w:t>
            </w:r>
            <w:r w:rsidRPr="00D55CE6">
              <w:rPr>
                <w:color w:val="000000"/>
                <w:sz w:val="16"/>
                <w:szCs w:val="16"/>
              </w:rPr>
              <w:br/>
              <w:t xml:space="preserve">edilen danışmanlık hizmetlerinin nasıl sağlanacağı konusunda uzmanlarca çalışma yapılması </w:t>
            </w: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 Talep </w:t>
            </w:r>
            <w:r w:rsidRPr="00D55CE6">
              <w:rPr>
                <w:color w:val="000000"/>
                <w:sz w:val="16"/>
                <w:szCs w:val="16"/>
              </w:rPr>
              <w:br/>
              <w:t xml:space="preserve">Edilen Danışmanlık Hizmetlerinin Sağlanması Raporu </w:t>
            </w:r>
          </w:p>
        </w:tc>
        <w:tc>
          <w:tcPr>
            <w:tcW w:w="1260"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Rapora uyum % 100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Haziran 2017</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5.000 TL</w:t>
            </w:r>
          </w:p>
        </w:tc>
        <w:tc>
          <w:tcPr>
            <w:tcW w:w="110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 7- 5000</w:t>
            </w:r>
          </w:p>
        </w:tc>
        <w:tc>
          <w:tcPr>
            <w:tcW w:w="2150"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6"/>
                <w:szCs w:val="16"/>
              </w:rPr>
            </w:pPr>
          </w:p>
        </w:tc>
      </w:tr>
      <w:tr w:rsidR="008250F5" w:rsidRPr="00D55CE6" w:rsidTr="003A167D">
        <w:trPr>
          <w:trHeight w:val="911"/>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3.4.2.Talep edilen </w:t>
            </w:r>
            <w:r w:rsidRPr="00D55CE6">
              <w:rPr>
                <w:color w:val="000000"/>
                <w:sz w:val="16"/>
                <w:szCs w:val="16"/>
              </w:rPr>
              <w:br/>
              <w:t xml:space="preserve">danışmanlık hizmetlerinin nasıl sağlanacağını belirleyen raporun, Yönetimin onayından sonra, uygulamaya alınması </w:t>
            </w: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P.G2.: Talep </w:t>
            </w:r>
            <w:r w:rsidRPr="00D55CE6">
              <w:rPr>
                <w:color w:val="000000"/>
                <w:sz w:val="16"/>
                <w:szCs w:val="16"/>
              </w:rPr>
              <w:br/>
              <w:t>Edilen Danışmanlık Hizmetlerinin Sağlanması Raporuna uyum</w:t>
            </w:r>
          </w:p>
        </w:tc>
        <w:tc>
          <w:tcPr>
            <w:tcW w:w="1260"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Rapora uyum % 100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2017 - 2018</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30.000 TL</w:t>
            </w:r>
          </w:p>
        </w:tc>
        <w:tc>
          <w:tcPr>
            <w:tcW w:w="110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2017 - 10.000 TL</w:t>
            </w:r>
            <w:r w:rsidRPr="00D55CE6">
              <w:rPr>
                <w:color w:val="000000"/>
                <w:sz w:val="16"/>
                <w:szCs w:val="16"/>
              </w:rPr>
              <w:br/>
              <w:t>2018 - 20.000 TL</w:t>
            </w:r>
          </w:p>
        </w:tc>
        <w:tc>
          <w:tcPr>
            <w:tcW w:w="2150"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6"/>
                <w:szCs w:val="16"/>
              </w:rPr>
            </w:pPr>
          </w:p>
          <w:p w:rsidR="00FA6617" w:rsidRDefault="00FA6617" w:rsidP="00FA6617">
            <w:pPr>
              <w:spacing w:after="0" w:line="240" w:lineRule="auto"/>
              <w:rPr>
                <w:color w:val="000000"/>
                <w:sz w:val="16"/>
                <w:szCs w:val="16"/>
              </w:rPr>
            </w:pPr>
            <w:r>
              <w:rPr>
                <w:color w:val="000000"/>
                <w:sz w:val="16"/>
                <w:szCs w:val="16"/>
              </w:rPr>
              <w:t xml:space="preserve">               7.000</w:t>
            </w:r>
          </w:p>
          <w:p w:rsidR="00FA6617" w:rsidRPr="00D55CE6" w:rsidRDefault="00FA6617" w:rsidP="00FA6617">
            <w:pPr>
              <w:spacing w:after="0" w:line="240" w:lineRule="auto"/>
              <w:rPr>
                <w:color w:val="000000"/>
                <w:sz w:val="16"/>
                <w:szCs w:val="16"/>
              </w:rPr>
            </w:pPr>
            <w:r>
              <w:rPr>
                <w:color w:val="000000"/>
                <w:sz w:val="16"/>
                <w:szCs w:val="16"/>
              </w:rPr>
              <w:t xml:space="preserve">               10.000</w:t>
            </w:r>
          </w:p>
        </w:tc>
      </w:tr>
      <w:tr w:rsidR="00FA6617" w:rsidRPr="00D55CE6" w:rsidTr="00FA6617">
        <w:trPr>
          <w:trHeight w:val="729"/>
        </w:trPr>
        <w:tc>
          <w:tcPr>
            <w:tcW w:w="849"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24"/>
                <w:szCs w:val="24"/>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rPr>
                <w:b/>
                <w:bCs/>
                <w:color w:val="000000"/>
                <w:sz w:val="16"/>
                <w:szCs w:val="16"/>
              </w:rPr>
            </w:pPr>
            <w:r w:rsidRPr="00D55CE6">
              <w:rPr>
                <w:b/>
                <w:bCs/>
                <w:color w:val="000000"/>
                <w:sz w:val="16"/>
                <w:szCs w:val="16"/>
              </w:rPr>
              <w:t xml:space="preserve">Hedef 3.5. </w:t>
            </w:r>
            <w:r w:rsidRPr="00D55CE6">
              <w:rPr>
                <w:color w:val="000000"/>
                <w:sz w:val="16"/>
                <w:szCs w:val="16"/>
              </w:rPr>
              <w:t xml:space="preserve">İlçede </w:t>
            </w:r>
            <w:r w:rsidRPr="00D55CE6">
              <w:rPr>
                <w:color w:val="000000"/>
                <w:sz w:val="16"/>
                <w:szCs w:val="16"/>
              </w:rPr>
              <w:br/>
              <w:t>girişimcilik yetkinliğinin arttırılması konusunda çalışmalar yapılması</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Strateji 3.5.1.Genç </w:t>
            </w:r>
            <w:r w:rsidRPr="00D55CE6">
              <w:rPr>
                <w:color w:val="000000"/>
                <w:sz w:val="16"/>
                <w:szCs w:val="16"/>
              </w:rPr>
              <w:br/>
              <w:t>ve Kadın Girişimciliğini Özendirmek ve Teşvik Etmek için toplantılar gerçekleştirmek</w:t>
            </w:r>
          </w:p>
        </w:tc>
        <w:tc>
          <w:tcPr>
            <w:tcW w:w="1932" w:type="dxa"/>
            <w:tcBorders>
              <w:top w:val="nil"/>
              <w:left w:val="nil"/>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P.G: Genç ve </w:t>
            </w:r>
            <w:r w:rsidRPr="00D55CE6">
              <w:rPr>
                <w:color w:val="000000"/>
                <w:sz w:val="16"/>
                <w:szCs w:val="16"/>
              </w:rPr>
              <w:br/>
              <w:t xml:space="preserve">Kadın Girişimciler Kurulu'nun Toplantı / Etkinlik Sayısı </w:t>
            </w:r>
          </w:p>
        </w:tc>
        <w:tc>
          <w:tcPr>
            <w:tcW w:w="1260"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Her yıl 2 toplantı</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Genel Sekreter</w:t>
            </w:r>
          </w:p>
        </w:tc>
        <w:tc>
          <w:tcPr>
            <w:tcW w:w="9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2016 - 2018</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18.000 TL</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br/>
              <w:t>2016 - 5.000 TL</w:t>
            </w:r>
            <w:r w:rsidRPr="00D55CE6">
              <w:rPr>
                <w:color w:val="000000"/>
                <w:sz w:val="16"/>
                <w:szCs w:val="16"/>
              </w:rPr>
              <w:br/>
              <w:t>2017 - 6.000 TL</w:t>
            </w:r>
            <w:r w:rsidRPr="00D55CE6">
              <w:rPr>
                <w:color w:val="000000"/>
                <w:sz w:val="16"/>
                <w:szCs w:val="16"/>
              </w:rPr>
              <w:br/>
              <w:t>2018 - 7.000 TL</w:t>
            </w:r>
          </w:p>
        </w:tc>
        <w:tc>
          <w:tcPr>
            <w:tcW w:w="2150" w:type="dxa"/>
            <w:vMerge w:val="restart"/>
            <w:tcBorders>
              <w:top w:val="nil"/>
              <w:left w:val="single" w:sz="4" w:space="0" w:color="auto"/>
              <w:right w:val="single" w:sz="4" w:space="0" w:color="auto"/>
            </w:tcBorders>
          </w:tcPr>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r>
              <w:rPr>
                <w:color w:val="000000"/>
                <w:sz w:val="16"/>
                <w:szCs w:val="16"/>
              </w:rPr>
              <w:t>2.500</w:t>
            </w: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r>
              <w:rPr>
                <w:color w:val="000000"/>
                <w:sz w:val="16"/>
                <w:szCs w:val="16"/>
              </w:rPr>
              <w:t>3.000</w:t>
            </w:r>
          </w:p>
          <w:p w:rsidR="00FA6617" w:rsidRDefault="00FA6617" w:rsidP="00D55CE6">
            <w:pPr>
              <w:spacing w:after="0" w:line="240" w:lineRule="auto"/>
              <w:jc w:val="center"/>
              <w:rPr>
                <w:color w:val="000000"/>
                <w:sz w:val="16"/>
                <w:szCs w:val="16"/>
              </w:rPr>
            </w:pPr>
          </w:p>
          <w:p w:rsidR="00FA6617" w:rsidRPr="00D55CE6" w:rsidRDefault="00FA6617" w:rsidP="00D55CE6">
            <w:pPr>
              <w:spacing w:after="0" w:line="240" w:lineRule="auto"/>
              <w:jc w:val="center"/>
              <w:rPr>
                <w:color w:val="000000"/>
                <w:sz w:val="16"/>
                <w:szCs w:val="16"/>
              </w:rPr>
            </w:pPr>
            <w:r>
              <w:rPr>
                <w:color w:val="000000"/>
                <w:sz w:val="16"/>
                <w:szCs w:val="16"/>
              </w:rPr>
              <w:t>4.000</w:t>
            </w:r>
          </w:p>
        </w:tc>
      </w:tr>
      <w:tr w:rsidR="00FA6617" w:rsidRPr="00D55CE6" w:rsidTr="00FA6617">
        <w:trPr>
          <w:trHeight w:val="315"/>
        </w:trPr>
        <w:tc>
          <w:tcPr>
            <w:tcW w:w="849"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16"/>
                <w:szCs w:val="16"/>
              </w:rPr>
            </w:pPr>
          </w:p>
        </w:tc>
        <w:tc>
          <w:tcPr>
            <w:tcW w:w="2610"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1932"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P.G2: Katılımcı Sayısı </w:t>
            </w:r>
          </w:p>
        </w:tc>
        <w:tc>
          <w:tcPr>
            <w:tcW w:w="1260"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15 kişi * 2 toplantı</w:t>
            </w:r>
          </w:p>
        </w:tc>
        <w:tc>
          <w:tcPr>
            <w:tcW w:w="1137"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906"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853"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1102"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2150" w:type="dxa"/>
            <w:vMerge/>
            <w:tcBorders>
              <w:left w:val="single" w:sz="4" w:space="0" w:color="auto"/>
              <w:bottom w:val="single" w:sz="4" w:space="0" w:color="auto"/>
              <w:right w:val="single" w:sz="4" w:space="0" w:color="auto"/>
            </w:tcBorders>
          </w:tcPr>
          <w:p w:rsidR="00FA6617" w:rsidRPr="00D55CE6" w:rsidRDefault="00FA6617" w:rsidP="00D55CE6">
            <w:pPr>
              <w:spacing w:after="0" w:line="240" w:lineRule="auto"/>
              <w:rPr>
                <w:color w:val="000000"/>
                <w:sz w:val="16"/>
                <w:szCs w:val="16"/>
              </w:rPr>
            </w:pPr>
          </w:p>
        </w:tc>
      </w:tr>
      <w:tr w:rsidR="00FA6617" w:rsidRPr="00D55CE6" w:rsidTr="00FA6617">
        <w:trPr>
          <w:trHeight w:val="582"/>
        </w:trPr>
        <w:tc>
          <w:tcPr>
            <w:tcW w:w="849"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16"/>
                <w:szCs w:val="16"/>
              </w:rPr>
            </w:pP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Strateji 3.5.2.Örnek </w:t>
            </w:r>
            <w:r w:rsidRPr="00D55CE6">
              <w:rPr>
                <w:color w:val="000000"/>
                <w:sz w:val="16"/>
                <w:szCs w:val="16"/>
              </w:rPr>
              <w:br/>
              <w:t>girişimcileri üye tabanı ile buluşturmak için konferans düzenlenmesi</w:t>
            </w:r>
          </w:p>
        </w:tc>
        <w:tc>
          <w:tcPr>
            <w:tcW w:w="1932"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P.G3: Konferans Sayısı </w:t>
            </w:r>
          </w:p>
        </w:tc>
        <w:tc>
          <w:tcPr>
            <w:tcW w:w="1260"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Her yıl 2 konferans</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Genel Sekreter</w:t>
            </w:r>
          </w:p>
        </w:tc>
        <w:tc>
          <w:tcPr>
            <w:tcW w:w="9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2016 - 2018</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t>18.000 TL</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FA6617" w:rsidRPr="00D55CE6" w:rsidRDefault="00FA6617" w:rsidP="00D55CE6">
            <w:pPr>
              <w:spacing w:after="0" w:line="240" w:lineRule="auto"/>
              <w:jc w:val="center"/>
              <w:rPr>
                <w:color w:val="000000"/>
                <w:sz w:val="16"/>
                <w:szCs w:val="16"/>
              </w:rPr>
            </w:pPr>
            <w:r w:rsidRPr="00D55CE6">
              <w:rPr>
                <w:color w:val="000000"/>
                <w:sz w:val="16"/>
                <w:szCs w:val="16"/>
              </w:rPr>
              <w:br/>
              <w:t>2016 - 5.000 TL</w:t>
            </w:r>
            <w:r w:rsidRPr="00D55CE6">
              <w:rPr>
                <w:color w:val="000000"/>
                <w:sz w:val="16"/>
                <w:szCs w:val="16"/>
              </w:rPr>
              <w:br/>
              <w:t>2017 - 6.000 TL</w:t>
            </w:r>
            <w:r w:rsidRPr="00D55CE6">
              <w:rPr>
                <w:color w:val="000000"/>
                <w:sz w:val="16"/>
                <w:szCs w:val="16"/>
              </w:rPr>
              <w:br/>
              <w:t>2018 - 7.000 TL</w:t>
            </w:r>
          </w:p>
        </w:tc>
        <w:tc>
          <w:tcPr>
            <w:tcW w:w="2150" w:type="dxa"/>
            <w:vMerge w:val="restart"/>
            <w:tcBorders>
              <w:top w:val="nil"/>
              <w:left w:val="single" w:sz="4" w:space="0" w:color="auto"/>
              <w:right w:val="single" w:sz="4" w:space="0" w:color="auto"/>
            </w:tcBorders>
          </w:tcPr>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r>
              <w:rPr>
                <w:color w:val="000000"/>
                <w:sz w:val="16"/>
                <w:szCs w:val="16"/>
              </w:rPr>
              <w:t>3.000</w:t>
            </w:r>
          </w:p>
          <w:p w:rsidR="00FA6617" w:rsidRDefault="00FA6617" w:rsidP="00D55CE6">
            <w:pPr>
              <w:spacing w:after="0" w:line="240" w:lineRule="auto"/>
              <w:jc w:val="center"/>
              <w:rPr>
                <w:color w:val="000000"/>
                <w:sz w:val="16"/>
                <w:szCs w:val="16"/>
              </w:rPr>
            </w:pPr>
          </w:p>
          <w:p w:rsidR="00FA6617" w:rsidRDefault="00FA6617" w:rsidP="00D55CE6">
            <w:pPr>
              <w:spacing w:after="0" w:line="240" w:lineRule="auto"/>
              <w:jc w:val="center"/>
              <w:rPr>
                <w:color w:val="000000"/>
                <w:sz w:val="16"/>
                <w:szCs w:val="16"/>
              </w:rPr>
            </w:pPr>
            <w:r>
              <w:rPr>
                <w:color w:val="000000"/>
                <w:sz w:val="16"/>
                <w:szCs w:val="16"/>
              </w:rPr>
              <w:t>4.000</w:t>
            </w:r>
          </w:p>
          <w:p w:rsidR="00FA6617" w:rsidRDefault="00FA6617" w:rsidP="00D55CE6">
            <w:pPr>
              <w:spacing w:after="0" w:line="240" w:lineRule="auto"/>
              <w:jc w:val="center"/>
              <w:rPr>
                <w:color w:val="000000"/>
                <w:sz w:val="16"/>
                <w:szCs w:val="16"/>
              </w:rPr>
            </w:pPr>
          </w:p>
          <w:p w:rsidR="00FA6617" w:rsidRPr="00D55CE6" w:rsidRDefault="00FA6617" w:rsidP="00D55CE6">
            <w:pPr>
              <w:spacing w:after="0" w:line="240" w:lineRule="auto"/>
              <w:jc w:val="center"/>
              <w:rPr>
                <w:color w:val="000000"/>
                <w:sz w:val="16"/>
                <w:szCs w:val="16"/>
              </w:rPr>
            </w:pPr>
            <w:r>
              <w:rPr>
                <w:color w:val="000000"/>
                <w:sz w:val="16"/>
                <w:szCs w:val="16"/>
              </w:rPr>
              <w:t>5.000</w:t>
            </w:r>
          </w:p>
        </w:tc>
      </w:tr>
      <w:tr w:rsidR="00FA6617" w:rsidRPr="00D55CE6" w:rsidTr="00FA6617">
        <w:trPr>
          <w:trHeight w:val="315"/>
        </w:trPr>
        <w:tc>
          <w:tcPr>
            <w:tcW w:w="849"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b/>
                <w:bCs/>
                <w:color w:val="000000"/>
                <w:sz w:val="16"/>
                <w:szCs w:val="16"/>
              </w:rPr>
            </w:pPr>
          </w:p>
        </w:tc>
        <w:tc>
          <w:tcPr>
            <w:tcW w:w="2610"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1932"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 xml:space="preserve">P.G4: Katılımcı Sayısı </w:t>
            </w:r>
          </w:p>
        </w:tc>
        <w:tc>
          <w:tcPr>
            <w:tcW w:w="1260" w:type="dxa"/>
            <w:tcBorders>
              <w:top w:val="nil"/>
              <w:left w:val="nil"/>
              <w:bottom w:val="single" w:sz="4" w:space="0" w:color="auto"/>
              <w:right w:val="single" w:sz="4" w:space="0" w:color="auto"/>
            </w:tcBorders>
            <w:shd w:val="clear" w:color="auto" w:fill="auto"/>
            <w:noWrap/>
            <w:vAlign w:val="center"/>
            <w:hideMark/>
          </w:tcPr>
          <w:p w:rsidR="00FA6617" w:rsidRPr="00D55CE6" w:rsidRDefault="00FA6617" w:rsidP="00D55CE6">
            <w:pPr>
              <w:spacing w:after="0" w:line="240" w:lineRule="auto"/>
              <w:rPr>
                <w:color w:val="000000"/>
                <w:sz w:val="16"/>
                <w:szCs w:val="16"/>
              </w:rPr>
            </w:pPr>
            <w:r w:rsidRPr="00D55CE6">
              <w:rPr>
                <w:color w:val="000000"/>
                <w:sz w:val="16"/>
                <w:szCs w:val="16"/>
              </w:rPr>
              <w:t>50 kişi * 2 konferans</w:t>
            </w:r>
          </w:p>
        </w:tc>
        <w:tc>
          <w:tcPr>
            <w:tcW w:w="1137"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906"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853"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1102" w:type="dxa"/>
            <w:vMerge/>
            <w:tcBorders>
              <w:top w:val="nil"/>
              <w:left w:val="single" w:sz="4" w:space="0" w:color="auto"/>
              <w:bottom w:val="single" w:sz="4" w:space="0" w:color="auto"/>
              <w:right w:val="single" w:sz="4" w:space="0" w:color="auto"/>
            </w:tcBorders>
            <w:vAlign w:val="center"/>
            <w:hideMark/>
          </w:tcPr>
          <w:p w:rsidR="00FA6617" w:rsidRPr="00D55CE6" w:rsidRDefault="00FA6617" w:rsidP="00D55CE6">
            <w:pPr>
              <w:spacing w:after="0" w:line="240" w:lineRule="auto"/>
              <w:rPr>
                <w:color w:val="000000"/>
                <w:sz w:val="16"/>
                <w:szCs w:val="16"/>
              </w:rPr>
            </w:pPr>
          </w:p>
        </w:tc>
        <w:tc>
          <w:tcPr>
            <w:tcW w:w="2150" w:type="dxa"/>
            <w:vMerge/>
            <w:tcBorders>
              <w:left w:val="single" w:sz="4" w:space="0" w:color="auto"/>
              <w:bottom w:val="single" w:sz="4" w:space="0" w:color="auto"/>
              <w:right w:val="single" w:sz="4" w:space="0" w:color="auto"/>
            </w:tcBorders>
          </w:tcPr>
          <w:p w:rsidR="00FA6617" w:rsidRPr="00D55CE6" w:rsidRDefault="00FA6617" w:rsidP="00D55CE6">
            <w:pPr>
              <w:spacing w:after="0" w:line="240" w:lineRule="auto"/>
              <w:rPr>
                <w:color w:val="000000"/>
                <w:sz w:val="16"/>
                <w:szCs w:val="16"/>
              </w:rPr>
            </w:pPr>
          </w:p>
        </w:tc>
      </w:tr>
      <w:tr w:rsidR="008250F5" w:rsidRPr="00D55CE6" w:rsidTr="00BC6C82">
        <w:trPr>
          <w:trHeight w:val="938"/>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61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3.5.3. Sosyo-Ekonomik </w:t>
            </w:r>
            <w:r w:rsidRPr="00D55CE6">
              <w:rPr>
                <w:color w:val="000000"/>
                <w:sz w:val="16"/>
                <w:szCs w:val="16"/>
              </w:rPr>
              <w:br/>
              <w:t xml:space="preserve">Rapor Hazırlanması ve yayınlanması </w:t>
            </w: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 Sosyo-Ekonomik </w:t>
            </w:r>
            <w:r w:rsidRPr="00D55CE6">
              <w:rPr>
                <w:color w:val="000000"/>
                <w:sz w:val="16"/>
                <w:szCs w:val="16"/>
              </w:rPr>
              <w:br/>
              <w:t>rapordan faydalanma oranı konusunda anket uygulaması ve rapordan faydalanma oranı</w:t>
            </w:r>
          </w:p>
        </w:tc>
        <w:tc>
          <w:tcPr>
            <w:tcW w:w="126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Rapordan </w:t>
            </w:r>
            <w:r w:rsidRPr="00D55CE6">
              <w:rPr>
                <w:color w:val="000000"/>
                <w:sz w:val="16"/>
                <w:szCs w:val="16"/>
              </w:rPr>
              <w:br/>
              <w:t>faydalanma oranı % 50</w:t>
            </w:r>
          </w:p>
        </w:tc>
        <w:tc>
          <w:tcPr>
            <w:tcW w:w="1137"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2016-2018</w:t>
            </w:r>
          </w:p>
        </w:tc>
        <w:tc>
          <w:tcPr>
            <w:tcW w:w="853"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24.000 TL</w:t>
            </w:r>
          </w:p>
        </w:tc>
        <w:tc>
          <w:tcPr>
            <w:tcW w:w="110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2016 - 7.500 TL</w:t>
            </w:r>
            <w:r w:rsidRPr="00D55CE6">
              <w:rPr>
                <w:color w:val="000000"/>
                <w:sz w:val="16"/>
                <w:szCs w:val="16"/>
              </w:rPr>
              <w:br/>
              <w:t>2017 - 8.000 TL</w:t>
            </w:r>
            <w:r w:rsidRPr="00D55CE6">
              <w:rPr>
                <w:color w:val="000000"/>
                <w:sz w:val="16"/>
                <w:szCs w:val="16"/>
              </w:rPr>
              <w:br/>
              <w:t>2018 - 8.500 TL</w:t>
            </w:r>
          </w:p>
        </w:tc>
        <w:tc>
          <w:tcPr>
            <w:tcW w:w="2150"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6"/>
                <w:szCs w:val="16"/>
              </w:rPr>
            </w:pPr>
          </w:p>
        </w:tc>
      </w:tr>
      <w:tr w:rsidR="008250F5" w:rsidRPr="00D55CE6" w:rsidTr="00BC6C82">
        <w:trPr>
          <w:trHeight w:val="708"/>
        </w:trPr>
        <w:tc>
          <w:tcPr>
            <w:tcW w:w="849"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1F7E3E">
            <w:pPr>
              <w:spacing w:after="0" w:line="240" w:lineRule="auto"/>
              <w:rPr>
                <w:b/>
                <w:bCs/>
                <w:color w:val="000000"/>
                <w:sz w:val="16"/>
                <w:szCs w:val="16"/>
              </w:rPr>
            </w:pPr>
            <w:r w:rsidRPr="00D55CE6">
              <w:rPr>
                <w:b/>
                <w:bCs/>
                <w:color w:val="000000"/>
                <w:sz w:val="16"/>
                <w:szCs w:val="16"/>
              </w:rPr>
              <w:t>Hedef 3.6.</w:t>
            </w:r>
            <w:r w:rsidRPr="00D55CE6">
              <w:rPr>
                <w:color w:val="000000"/>
                <w:sz w:val="16"/>
                <w:szCs w:val="16"/>
              </w:rPr>
              <w:t xml:space="preserve"> Üyelerin </w:t>
            </w:r>
            <w:r w:rsidR="001F7E3E">
              <w:rPr>
                <w:color w:val="000000"/>
                <w:sz w:val="16"/>
                <w:szCs w:val="16"/>
              </w:rPr>
              <w:t xml:space="preserve">yurtiçi ve </w:t>
            </w:r>
            <w:r w:rsidRPr="00D55CE6">
              <w:rPr>
                <w:color w:val="000000"/>
                <w:sz w:val="16"/>
                <w:szCs w:val="16"/>
              </w:rPr>
              <w:t>yurtdışı fuarlara katılımını teşvik etmek</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Strateji 3.6.1. Oda </w:t>
            </w:r>
            <w:r w:rsidRPr="00D55CE6">
              <w:rPr>
                <w:color w:val="000000"/>
                <w:sz w:val="16"/>
                <w:szCs w:val="16"/>
              </w:rPr>
              <w:br/>
              <w:t>organizas</w:t>
            </w:r>
            <w:r w:rsidR="00E07C1F">
              <w:rPr>
                <w:color w:val="000000"/>
                <w:sz w:val="16"/>
                <w:szCs w:val="16"/>
              </w:rPr>
              <w:t>yonuyla üyelere yönelik yurtiçi</w:t>
            </w:r>
            <w:r w:rsidRPr="00D55CE6">
              <w:rPr>
                <w:color w:val="000000"/>
                <w:sz w:val="16"/>
                <w:szCs w:val="16"/>
              </w:rPr>
              <w:t xml:space="preserve"> fuar ziyaretleri düzenlemek</w:t>
            </w:r>
          </w:p>
        </w:tc>
        <w:tc>
          <w:tcPr>
            <w:tcW w:w="193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 Fuar ziyareti sayısı </w:t>
            </w:r>
          </w:p>
        </w:tc>
        <w:tc>
          <w:tcPr>
            <w:tcW w:w="1260"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2016 - 2 ziyaret</w:t>
            </w:r>
            <w:r w:rsidRPr="00D55CE6">
              <w:rPr>
                <w:color w:val="000000"/>
                <w:sz w:val="16"/>
                <w:szCs w:val="16"/>
              </w:rPr>
              <w:br/>
              <w:t>2017 - 2 ziyaret</w:t>
            </w:r>
            <w:r w:rsidRPr="00D55CE6">
              <w:rPr>
                <w:color w:val="000000"/>
                <w:sz w:val="16"/>
                <w:szCs w:val="16"/>
              </w:rPr>
              <w:br/>
              <w:t>2018 - 2 ziyaret</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Genel Sekreter</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2016 - 2018</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t>18.000 TL</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6"/>
                <w:szCs w:val="16"/>
              </w:rPr>
            </w:pPr>
            <w:r w:rsidRPr="00D55CE6">
              <w:rPr>
                <w:color w:val="000000"/>
                <w:sz w:val="16"/>
                <w:szCs w:val="16"/>
              </w:rPr>
              <w:br/>
              <w:t>2016 - 5.000 TL</w:t>
            </w:r>
            <w:r w:rsidRPr="00D55CE6">
              <w:rPr>
                <w:color w:val="000000"/>
                <w:sz w:val="16"/>
                <w:szCs w:val="16"/>
              </w:rPr>
              <w:br/>
              <w:t>2017 - 6.000 TL</w:t>
            </w:r>
            <w:r w:rsidRPr="00D55CE6">
              <w:rPr>
                <w:color w:val="000000"/>
                <w:sz w:val="16"/>
                <w:szCs w:val="16"/>
              </w:rPr>
              <w:br/>
              <w:t>2018 - 7.000 TL</w:t>
            </w:r>
          </w:p>
        </w:tc>
        <w:tc>
          <w:tcPr>
            <w:tcW w:w="2150"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jc w:val="center"/>
              <w:rPr>
                <w:color w:val="000000"/>
                <w:sz w:val="16"/>
                <w:szCs w:val="16"/>
              </w:rPr>
            </w:pPr>
          </w:p>
        </w:tc>
      </w:tr>
      <w:tr w:rsidR="008250F5" w:rsidRPr="00D55CE6" w:rsidTr="00BC6C82">
        <w:trPr>
          <w:trHeight w:val="708"/>
        </w:trPr>
        <w:tc>
          <w:tcPr>
            <w:tcW w:w="849" w:type="dxa"/>
            <w:vMerge/>
            <w:tcBorders>
              <w:top w:val="nil"/>
              <w:left w:val="single" w:sz="4" w:space="0" w:color="auto"/>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435" w:type="dxa"/>
            <w:vMerge/>
            <w:tcBorders>
              <w:top w:val="nil"/>
              <w:left w:val="single" w:sz="4" w:space="0" w:color="auto"/>
              <w:bottom w:val="nil"/>
              <w:right w:val="single" w:sz="4" w:space="0" w:color="auto"/>
            </w:tcBorders>
            <w:vAlign w:val="center"/>
            <w:hideMark/>
          </w:tcPr>
          <w:p w:rsidR="008250F5" w:rsidRPr="00D55CE6" w:rsidRDefault="008250F5" w:rsidP="00D55CE6">
            <w:pPr>
              <w:spacing w:after="0" w:line="240" w:lineRule="auto"/>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6"/>
                <w:szCs w:val="16"/>
              </w:rPr>
            </w:pPr>
          </w:p>
        </w:tc>
        <w:tc>
          <w:tcPr>
            <w:tcW w:w="19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 xml:space="preserve">PG2: Her bir fuar ziyaretine </w:t>
            </w:r>
            <w:r w:rsidRPr="00D55CE6">
              <w:rPr>
                <w:color w:val="000000"/>
                <w:sz w:val="16"/>
                <w:szCs w:val="16"/>
              </w:rPr>
              <w:br/>
              <w:t>en az 10 üyenin katılımının sağlanması</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6"/>
                <w:szCs w:val="16"/>
              </w:rPr>
            </w:pPr>
            <w:r w:rsidRPr="00D55CE6">
              <w:rPr>
                <w:color w:val="000000"/>
                <w:sz w:val="16"/>
                <w:szCs w:val="16"/>
              </w:rPr>
              <w:t>2016 - en az 20 kişi</w:t>
            </w:r>
            <w:r w:rsidRPr="00D55CE6">
              <w:rPr>
                <w:color w:val="000000"/>
                <w:sz w:val="16"/>
                <w:szCs w:val="16"/>
              </w:rPr>
              <w:br/>
              <w:t>2017 - en az 20 kişi</w:t>
            </w:r>
            <w:r w:rsidRPr="00D55CE6">
              <w:rPr>
                <w:color w:val="000000"/>
                <w:sz w:val="16"/>
                <w:szCs w:val="16"/>
              </w:rPr>
              <w:br/>
              <w:t>2018 - en az 20 kişi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6"/>
                <w:szCs w:val="16"/>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6"/>
                <w:szCs w:val="16"/>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6"/>
                <w:szCs w:val="16"/>
              </w:rPr>
            </w:pPr>
          </w:p>
        </w:tc>
        <w:tc>
          <w:tcPr>
            <w:tcW w:w="2150" w:type="dxa"/>
            <w:tcBorders>
              <w:top w:val="nil"/>
              <w:left w:val="single" w:sz="4" w:space="0" w:color="auto"/>
              <w:bottom w:val="nil"/>
              <w:right w:val="single" w:sz="4" w:space="0" w:color="auto"/>
            </w:tcBorders>
          </w:tcPr>
          <w:p w:rsidR="008250F5" w:rsidRPr="00D55CE6" w:rsidRDefault="008250F5" w:rsidP="00D55CE6">
            <w:pPr>
              <w:spacing w:after="0" w:line="240" w:lineRule="auto"/>
              <w:rPr>
                <w:color w:val="000000"/>
                <w:sz w:val="16"/>
                <w:szCs w:val="16"/>
              </w:rPr>
            </w:pPr>
          </w:p>
        </w:tc>
      </w:tr>
      <w:tr w:rsidR="00BC6C82" w:rsidRPr="00D55CE6" w:rsidTr="00BC6C82">
        <w:trPr>
          <w:trHeight w:val="708"/>
        </w:trPr>
        <w:tc>
          <w:tcPr>
            <w:tcW w:w="849" w:type="dxa"/>
            <w:tcBorders>
              <w:top w:val="nil"/>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b/>
                <w:bCs/>
                <w:color w:val="000000"/>
                <w:sz w:val="24"/>
                <w:szCs w:val="24"/>
              </w:rPr>
            </w:pPr>
          </w:p>
        </w:tc>
        <w:tc>
          <w:tcPr>
            <w:tcW w:w="2435" w:type="dxa"/>
            <w:tcBorders>
              <w:top w:val="nil"/>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b/>
                <w:bCs/>
                <w:color w:val="000000"/>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color w:val="000000"/>
                <w:sz w:val="16"/>
                <w:szCs w:val="16"/>
              </w:rPr>
            </w:pPr>
            <w:r>
              <w:rPr>
                <w:color w:val="000000"/>
                <w:sz w:val="16"/>
                <w:szCs w:val="16"/>
              </w:rPr>
              <w:t xml:space="preserve">Strateji 3.6.2 </w:t>
            </w:r>
            <w:r w:rsidRPr="00D55CE6">
              <w:rPr>
                <w:color w:val="000000"/>
                <w:sz w:val="16"/>
                <w:szCs w:val="16"/>
              </w:rPr>
              <w:t xml:space="preserve">Oda </w:t>
            </w:r>
            <w:r w:rsidRPr="00D55CE6">
              <w:rPr>
                <w:color w:val="000000"/>
                <w:sz w:val="16"/>
                <w:szCs w:val="16"/>
              </w:rPr>
              <w:br/>
              <w:t>organizasyonuyla üyelere yönelik yurtdışı fuar ziyaretleri düzenlemek</w:t>
            </w:r>
          </w:p>
        </w:tc>
        <w:tc>
          <w:tcPr>
            <w:tcW w:w="1932" w:type="dxa"/>
            <w:tcBorders>
              <w:top w:val="single" w:sz="4" w:space="0" w:color="auto"/>
              <w:left w:val="nil"/>
              <w:bottom w:val="single" w:sz="4" w:space="0" w:color="auto"/>
              <w:right w:val="single" w:sz="4" w:space="0" w:color="auto"/>
            </w:tcBorders>
            <w:shd w:val="clear" w:color="auto" w:fill="auto"/>
            <w:vAlign w:val="center"/>
          </w:tcPr>
          <w:p w:rsidR="00BC6C82" w:rsidRPr="00D55CE6" w:rsidRDefault="00BC6C82" w:rsidP="00BC6C82">
            <w:pPr>
              <w:spacing w:after="0" w:line="240" w:lineRule="auto"/>
              <w:rPr>
                <w:color w:val="000000"/>
                <w:sz w:val="16"/>
                <w:szCs w:val="16"/>
              </w:rPr>
            </w:pPr>
            <w:r>
              <w:rPr>
                <w:color w:val="000000"/>
                <w:sz w:val="16"/>
                <w:szCs w:val="16"/>
              </w:rPr>
              <w:t>PG2:Her bir fuar ziyaretine en az 10 üyenin katılımının sağlanması</w:t>
            </w:r>
          </w:p>
        </w:tc>
        <w:tc>
          <w:tcPr>
            <w:tcW w:w="1260" w:type="dxa"/>
            <w:tcBorders>
              <w:top w:val="single" w:sz="4" w:space="0" w:color="auto"/>
              <w:left w:val="nil"/>
              <w:bottom w:val="single" w:sz="4" w:space="0" w:color="auto"/>
              <w:right w:val="single" w:sz="4" w:space="0" w:color="auto"/>
            </w:tcBorders>
            <w:shd w:val="clear" w:color="auto" w:fill="auto"/>
            <w:vAlign w:val="center"/>
          </w:tcPr>
          <w:p w:rsidR="00BC6C82" w:rsidRPr="00D55CE6" w:rsidRDefault="00BC6C82" w:rsidP="00BC6C82">
            <w:pPr>
              <w:spacing w:after="0" w:line="240" w:lineRule="auto"/>
              <w:rPr>
                <w:color w:val="000000"/>
                <w:sz w:val="16"/>
                <w:szCs w:val="16"/>
              </w:rPr>
            </w:pPr>
            <w:r w:rsidRPr="00D55CE6">
              <w:rPr>
                <w:color w:val="000000"/>
                <w:sz w:val="16"/>
                <w:szCs w:val="16"/>
              </w:rPr>
              <w:t>2016 - en az 20 kişi</w:t>
            </w:r>
            <w:r w:rsidRPr="00D55CE6">
              <w:rPr>
                <w:color w:val="000000"/>
                <w:sz w:val="16"/>
                <w:szCs w:val="16"/>
              </w:rPr>
              <w:br/>
              <w:t>2017 - en az 20 kişi</w:t>
            </w:r>
            <w:r w:rsidRPr="00D55CE6">
              <w:rPr>
                <w:color w:val="000000"/>
                <w:sz w:val="16"/>
                <w:szCs w:val="16"/>
              </w:rPr>
              <w:br/>
              <w:t>2018 - en az 20 kişi</w:t>
            </w:r>
          </w:p>
        </w:tc>
        <w:tc>
          <w:tcPr>
            <w:tcW w:w="1137" w:type="dxa"/>
            <w:tcBorders>
              <w:top w:val="single" w:sz="4" w:space="0" w:color="auto"/>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color w:val="000000"/>
                <w:sz w:val="16"/>
                <w:szCs w:val="16"/>
              </w:rPr>
            </w:pPr>
            <w:r w:rsidRPr="00D55CE6">
              <w:rPr>
                <w:color w:val="000000"/>
                <w:sz w:val="16"/>
                <w:szCs w:val="16"/>
              </w:rPr>
              <w:t>Genel Sekreter</w:t>
            </w:r>
          </w:p>
        </w:tc>
        <w:tc>
          <w:tcPr>
            <w:tcW w:w="906" w:type="dxa"/>
            <w:tcBorders>
              <w:top w:val="single" w:sz="4" w:space="0" w:color="auto"/>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color w:val="000000"/>
                <w:sz w:val="16"/>
                <w:szCs w:val="16"/>
              </w:rPr>
            </w:pPr>
            <w:r w:rsidRPr="00D55CE6">
              <w:rPr>
                <w:color w:val="000000"/>
                <w:sz w:val="16"/>
                <w:szCs w:val="16"/>
              </w:rPr>
              <w:t>2016 - 2018</w:t>
            </w:r>
          </w:p>
        </w:tc>
        <w:tc>
          <w:tcPr>
            <w:tcW w:w="853" w:type="dxa"/>
            <w:tcBorders>
              <w:top w:val="single" w:sz="4" w:space="0" w:color="auto"/>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jc w:val="center"/>
              <w:rPr>
                <w:color w:val="000000"/>
                <w:sz w:val="16"/>
                <w:szCs w:val="16"/>
              </w:rPr>
            </w:pPr>
            <w:r w:rsidRPr="00D55CE6">
              <w:rPr>
                <w:color w:val="000000"/>
                <w:sz w:val="16"/>
                <w:szCs w:val="16"/>
              </w:rPr>
              <w:t>18.000 TL</w:t>
            </w:r>
          </w:p>
        </w:tc>
        <w:tc>
          <w:tcPr>
            <w:tcW w:w="1102" w:type="dxa"/>
            <w:tcBorders>
              <w:top w:val="single" w:sz="4" w:space="0" w:color="auto"/>
              <w:left w:val="single" w:sz="4" w:space="0" w:color="auto"/>
              <w:bottom w:val="single" w:sz="4" w:space="0" w:color="auto"/>
              <w:right w:val="single" w:sz="4" w:space="0" w:color="auto"/>
            </w:tcBorders>
            <w:vAlign w:val="center"/>
          </w:tcPr>
          <w:p w:rsidR="00BC6C82" w:rsidRPr="00D55CE6" w:rsidRDefault="00BC6C82" w:rsidP="00BC6C82">
            <w:pPr>
              <w:spacing w:after="0" w:line="240" w:lineRule="auto"/>
              <w:rPr>
                <w:color w:val="000000"/>
                <w:sz w:val="16"/>
                <w:szCs w:val="16"/>
              </w:rPr>
            </w:pPr>
            <w:r w:rsidRPr="00D55CE6">
              <w:rPr>
                <w:color w:val="000000"/>
                <w:sz w:val="16"/>
                <w:szCs w:val="16"/>
              </w:rPr>
              <w:t>2016 - 5.000 TL</w:t>
            </w:r>
            <w:r w:rsidRPr="00D55CE6">
              <w:rPr>
                <w:color w:val="000000"/>
                <w:sz w:val="16"/>
                <w:szCs w:val="16"/>
              </w:rPr>
              <w:br/>
              <w:t>2017 - 6.000 TL</w:t>
            </w:r>
            <w:r w:rsidRPr="00D55CE6">
              <w:rPr>
                <w:color w:val="000000"/>
                <w:sz w:val="16"/>
                <w:szCs w:val="16"/>
              </w:rPr>
              <w:br/>
              <w:t>2018 - 7.000</w:t>
            </w:r>
          </w:p>
        </w:tc>
        <w:tc>
          <w:tcPr>
            <w:tcW w:w="2150" w:type="dxa"/>
            <w:tcBorders>
              <w:top w:val="nil"/>
              <w:left w:val="single" w:sz="4" w:space="0" w:color="auto"/>
              <w:bottom w:val="single" w:sz="4" w:space="0" w:color="auto"/>
              <w:right w:val="single" w:sz="4" w:space="0" w:color="auto"/>
            </w:tcBorders>
          </w:tcPr>
          <w:p w:rsidR="00BC6C82" w:rsidRPr="00D55CE6" w:rsidRDefault="00BC6C82" w:rsidP="00BC6C82">
            <w:pPr>
              <w:spacing w:after="0" w:line="240" w:lineRule="auto"/>
              <w:rPr>
                <w:color w:val="000000"/>
                <w:sz w:val="16"/>
                <w:szCs w:val="16"/>
              </w:rPr>
            </w:pPr>
          </w:p>
        </w:tc>
      </w:tr>
    </w:tbl>
    <w:p w:rsidR="00D55CE6" w:rsidRDefault="00D55CE6">
      <w:pPr>
        <w:spacing w:after="0" w:line="240" w:lineRule="auto"/>
      </w:pPr>
      <w:r>
        <w:br w:type="page"/>
      </w:r>
    </w:p>
    <w:tbl>
      <w:tblPr>
        <w:tblW w:w="15093" w:type="dxa"/>
        <w:tblInd w:w="-1064" w:type="dxa"/>
        <w:tblCellMar>
          <w:left w:w="70" w:type="dxa"/>
          <w:right w:w="70" w:type="dxa"/>
        </w:tblCellMar>
        <w:tblLook w:val="04A0"/>
      </w:tblPr>
      <w:tblGrid>
        <w:gridCol w:w="780"/>
        <w:gridCol w:w="2704"/>
        <w:gridCol w:w="2703"/>
        <w:gridCol w:w="1508"/>
        <w:gridCol w:w="1155"/>
        <w:gridCol w:w="898"/>
        <w:gridCol w:w="738"/>
        <w:gridCol w:w="681"/>
        <w:gridCol w:w="1232"/>
        <w:gridCol w:w="2694"/>
      </w:tblGrid>
      <w:tr w:rsidR="008250F5" w:rsidRPr="00D55CE6" w:rsidTr="003A167D">
        <w:trPr>
          <w:trHeight w:val="417"/>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5"/>
                <w:szCs w:val="15"/>
              </w:rPr>
            </w:pPr>
            <w:r w:rsidRPr="00D55CE6">
              <w:rPr>
                <w:b/>
                <w:bCs/>
                <w:color w:val="000000"/>
                <w:sz w:val="15"/>
                <w:szCs w:val="15"/>
              </w:rPr>
              <w:lastRenderedPageBreak/>
              <w:t>STRATEJİK AMAÇ</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STRATEJİK HEDEFLER</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STRATEJİLER</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PERFORMANS GÖSTERGELERİ</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HEDEF PERFORMANS</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5"/>
                <w:szCs w:val="15"/>
              </w:rPr>
            </w:pPr>
            <w:r w:rsidRPr="00D55CE6">
              <w:rPr>
                <w:b/>
                <w:bCs/>
                <w:color w:val="000000"/>
                <w:sz w:val="15"/>
                <w:szCs w:val="15"/>
              </w:rPr>
              <w:t>SORUMLU KİŞİLER</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5"/>
                <w:szCs w:val="15"/>
              </w:rPr>
            </w:pPr>
            <w:r w:rsidRPr="00D55CE6">
              <w:rPr>
                <w:b/>
                <w:bCs/>
                <w:color w:val="000000"/>
                <w:sz w:val="15"/>
                <w:szCs w:val="15"/>
              </w:rPr>
              <w:t>TAKVİM</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5"/>
                <w:szCs w:val="15"/>
              </w:rPr>
            </w:pPr>
            <w:r w:rsidRPr="00D55CE6">
              <w:rPr>
                <w:b/>
                <w:bCs/>
                <w:color w:val="000000"/>
                <w:sz w:val="15"/>
                <w:szCs w:val="15"/>
              </w:rPr>
              <w:t>TOPLAM BÜTÇE</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b/>
                <w:bCs/>
                <w:color w:val="000000"/>
                <w:sz w:val="15"/>
                <w:szCs w:val="15"/>
              </w:rPr>
            </w:pPr>
            <w:r w:rsidRPr="00D55CE6">
              <w:rPr>
                <w:b/>
                <w:bCs/>
                <w:color w:val="000000"/>
                <w:sz w:val="15"/>
                <w:szCs w:val="15"/>
              </w:rPr>
              <w:t>YILLIK BÜTÇE</w:t>
            </w:r>
          </w:p>
        </w:tc>
        <w:tc>
          <w:tcPr>
            <w:tcW w:w="2694" w:type="dxa"/>
            <w:tcBorders>
              <w:top w:val="single" w:sz="4" w:space="0" w:color="auto"/>
              <w:left w:val="nil"/>
              <w:bottom w:val="single" w:sz="4" w:space="0" w:color="auto"/>
              <w:right w:val="single" w:sz="4" w:space="0" w:color="auto"/>
            </w:tcBorders>
          </w:tcPr>
          <w:p w:rsidR="008250F5" w:rsidRPr="00D55CE6" w:rsidRDefault="008250F5" w:rsidP="00D55CE6">
            <w:pPr>
              <w:spacing w:after="0" w:line="240" w:lineRule="auto"/>
              <w:jc w:val="center"/>
              <w:rPr>
                <w:b/>
                <w:bCs/>
                <w:color w:val="000000"/>
                <w:sz w:val="15"/>
                <w:szCs w:val="15"/>
              </w:rPr>
            </w:pPr>
          </w:p>
        </w:tc>
      </w:tr>
      <w:tr w:rsidR="008250F5" w:rsidRPr="00D55CE6" w:rsidTr="003A167D">
        <w:trPr>
          <w:trHeight w:val="697"/>
        </w:trPr>
        <w:tc>
          <w:tcPr>
            <w:tcW w:w="780" w:type="dxa"/>
            <w:vMerge w:val="restart"/>
            <w:tcBorders>
              <w:top w:val="nil"/>
              <w:left w:val="nil"/>
              <w:bottom w:val="nil"/>
              <w:right w:val="single" w:sz="4" w:space="0" w:color="auto"/>
            </w:tcBorders>
            <w:shd w:val="clear" w:color="auto" w:fill="auto"/>
            <w:noWrap/>
            <w:textDirection w:val="btLr"/>
            <w:vAlign w:val="center"/>
            <w:hideMark/>
          </w:tcPr>
          <w:p w:rsidR="008250F5" w:rsidRPr="00D55CE6" w:rsidRDefault="008250F5" w:rsidP="00D55CE6">
            <w:pPr>
              <w:spacing w:after="0" w:line="240" w:lineRule="auto"/>
              <w:jc w:val="center"/>
              <w:rPr>
                <w:b/>
                <w:bCs/>
                <w:color w:val="000000"/>
                <w:sz w:val="24"/>
                <w:szCs w:val="24"/>
              </w:rPr>
            </w:pPr>
            <w:r w:rsidRPr="00D55CE6">
              <w:rPr>
                <w:b/>
                <w:bCs/>
                <w:color w:val="000000"/>
                <w:sz w:val="24"/>
                <w:szCs w:val="24"/>
              </w:rPr>
              <w:t xml:space="preserve">4. Odanın Üye ile İlişkilerinin Güçlendirilmesi </w:t>
            </w: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Hedef 4.1.</w:t>
            </w:r>
            <w:r w:rsidRPr="00D55CE6">
              <w:rPr>
                <w:color w:val="000000"/>
                <w:sz w:val="15"/>
                <w:szCs w:val="15"/>
              </w:rPr>
              <w:t xml:space="preserve">Üye ihtiyaç, </w:t>
            </w:r>
            <w:r w:rsidRPr="00D55CE6">
              <w:rPr>
                <w:color w:val="000000"/>
                <w:sz w:val="15"/>
                <w:szCs w:val="15"/>
              </w:rPr>
              <w:br/>
              <w:t>beklenti ve memnuniyeti, (Anketler, Meslek Komiteleri, Üye Ziyaretleri, Şikâyet/öneriler gibi) belirlenmiş kanallar yardımıyla izlenecek ve geribildirimlere göre önlem alınacaktır.</w:t>
            </w: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4.1.1. Üye ihtiyaç, beklenti ve </w:t>
            </w:r>
            <w:r w:rsidRPr="00D55CE6">
              <w:rPr>
                <w:color w:val="000000"/>
                <w:sz w:val="15"/>
                <w:szCs w:val="15"/>
              </w:rPr>
              <w:br/>
              <w:t>memnuniyeti konusunda en etkin stratejinin ne olduğu konusunda çalışma yapılması</w:t>
            </w: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İhtiyaç analizi </w:t>
            </w:r>
            <w:r w:rsidRPr="00D55CE6">
              <w:rPr>
                <w:color w:val="000000"/>
                <w:sz w:val="15"/>
                <w:szCs w:val="15"/>
              </w:rPr>
              <w:br/>
              <w:t>raporu</w:t>
            </w:r>
          </w:p>
        </w:tc>
        <w:tc>
          <w:tcPr>
            <w:tcW w:w="1155"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Rapora uyum % 100)</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Aralık 2016</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5.000 TL</w:t>
            </w:r>
          </w:p>
        </w:tc>
        <w:tc>
          <w:tcPr>
            <w:tcW w:w="123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2016 - 5.000 TL</w:t>
            </w:r>
          </w:p>
        </w:tc>
        <w:tc>
          <w:tcPr>
            <w:tcW w:w="2694"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5"/>
                <w:szCs w:val="15"/>
              </w:rPr>
            </w:pPr>
          </w:p>
          <w:p w:rsidR="0046672E" w:rsidRPr="00D55CE6" w:rsidRDefault="0046672E" w:rsidP="00D55CE6">
            <w:pPr>
              <w:spacing w:after="0" w:line="240" w:lineRule="auto"/>
              <w:jc w:val="center"/>
              <w:rPr>
                <w:color w:val="000000"/>
                <w:sz w:val="15"/>
                <w:szCs w:val="15"/>
              </w:rPr>
            </w:pPr>
            <w:r>
              <w:rPr>
                <w:color w:val="000000"/>
                <w:sz w:val="15"/>
                <w:szCs w:val="15"/>
              </w:rPr>
              <w:t>2016-2000</w:t>
            </w: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4.1.2. Üye ihtiyaç, beklenti ve </w:t>
            </w:r>
            <w:r w:rsidRPr="00D55CE6">
              <w:rPr>
                <w:color w:val="000000"/>
                <w:sz w:val="15"/>
                <w:szCs w:val="15"/>
              </w:rPr>
              <w:br/>
              <w:t>memnuniyeti konusunda en etkin stratejinin ne olduğu konusunda yapılan çalışmanın uygulanması</w:t>
            </w: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P.G2.:Üye memnuniyet </w:t>
            </w:r>
            <w:r w:rsidRPr="00D55CE6">
              <w:rPr>
                <w:color w:val="000000"/>
                <w:sz w:val="15"/>
                <w:szCs w:val="15"/>
              </w:rPr>
              <w:br/>
              <w:t xml:space="preserve">anketi </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Memnuniyet oranı </w:t>
            </w:r>
            <w:r w:rsidRPr="00D55CE6">
              <w:rPr>
                <w:color w:val="000000"/>
                <w:sz w:val="15"/>
                <w:szCs w:val="15"/>
              </w:rPr>
              <w:br/>
              <w:t>% 80</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Tahsilat</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2016 - 0 TL</w:t>
            </w:r>
            <w:r w:rsidRPr="00D55CE6">
              <w:rPr>
                <w:color w:val="000000"/>
                <w:sz w:val="15"/>
                <w:szCs w:val="15"/>
              </w:rPr>
              <w:br/>
              <w:t>2017 - 0 TL</w:t>
            </w:r>
            <w:r w:rsidRPr="00D55CE6">
              <w:rPr>
                <w:color w:val="000000"/>
                <w:sz w:val="15"/>
                <w:szCs w:val="15"/>
              </w:rPr>
              <w:br/>
              <w:t>2018 - 0 TL</w:t>
            </w:r>
          </w:p>
        </w:tc>
        <w:tc>
          <w:tcPr>
            <w:tcW w:w="2694"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900"/>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 xml:space="preserve">Hedef 4.2. </w:t>
            </w:r>
            <w:r w:rsidRPr="00D55CE6">
              <w:rPr>
                <w:color w:val="000000"/>
                <w:sz w:val="15"/>
                <w:szCs w:val="15"/>
              </w:rPr>
              <w:t xml:space="preserve">Oda personeli, üyenin ihtiyaç ve </w:t>
            </w:r>
            <w:r w:rsidRPr="00D55CE6">
              <w:rPr>
                <w:color w:val="000000"/>
                <w:sz w:val="15"/>
                <w:szCs w:val="15"/>
              </w:rPr>
              <w:br/>
              <w:t>beklentilerini ivedilikle çözebilecek yetkinliğe kavuşturulacaktır.</w:t>
            </w: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4.2.1. Oda personeline üyenin </w:t>
            </w:r>
            <w:r w:rsidRPr="00D55CE6">
              <w:rPr>
                <w:color w:val="000000"/>
                <w:sz w:val="15"/>
                <w:szCs w:val="15"/>
              </w:rPr>
              <w:br/>
              <w:t>ihtiyaç ve beklentilerine yönelik “İletişim”, “Kurumsal Kimlik” “Bilgisayar Okur Yazarlığı”, “takım çalışması” “liderlik ve motivasyon” “problem çözme teknikleri” konularında eğitimler verilecektir.</w:t>
            </w: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P.G.:Eğitimlerden </w:t>
            </w:r>
            <w:r w:rsidRPr="00D55CE6">
              <w:rPr>
                <w:color w:val="000000"/>
                <w:sz w:val="15"/>
                <w:szCs w:val="15"/>
              </w:rPr>
              <w:br/>
              <w:t xml:space="preserve">Memnuniyet Oranı </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Memnuniyet oranı</w:t>
            </w:r>
            <w:r w:rsidRPr="00D55CE6">
              <w:rPr>
                <w:color w:val="000000"/>
                <w:sz w:val="15"/>
                <w:szCs w:val="15"/>
              </w:rPr>
              <w:br/>
              <w:t>% 80</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Muhasebe</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27.000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2016 - 8.000 TL</w:t>
            </w:r>
            <w:r w:rsidRPr="00D55CE6">
              <w:rPr>
                <w:color w:val="000000"/>
                <w:sz w:val="15"/>
                <w:szCs w:val="15"/>
              </w:rPr>
              <w:br/>
              <w:t>2017 - 9.000 TL</w:t>
            </w:r>
            <w:r w:rsidRPr="00D55CE6">
              <w:rPr>
                <w:color w:val="000000"/>
                <w:sz w:val="15"/>
                <w:szCs w:val="15"/>
              </w:rPr>
              <w:br/>
              <w:t>2018 - 10.000 TL</w:t>
            </w:r>
          </w:p>
        </w:tc>
        <w:tc>
          <w:tcPr>
            <w:tcW w:w="2694"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5"/>
                <w:szCs w:val="15"/>
              </w:rPr>
            </w:pPr>
          </w:p>
          <w:p w:rsidR="0046672E" w:rsidRDefault="0046672E" w:rsidP="00D55CE6">
            <w:pPr>
              <w:spacing w:after="0" w:line="240" w:lineRule="auto"/>
              <w:jc w:val="center"/>
              <w:rPr>
                <w:color w:val="000000"/>
                <w:sz w:val="15"/>
                <w:szCs w:val="15"/>
              </w:rPr>
            </w:pPr>
          </w:p>
          <w:p w:rsidR="0046672E" w:rsidRDefault="0046672E" w:rsidP="00D55CE6">
            <w:pPr>
              <w:spacing w:after="0" w:line="240" w:lineRule="auto"/>
              <w:jc w:val="center"/>
              <w:rPr>
                <w:color w:val="000000"/>
                <w:sz w:val="15"/>
                <w:szCs w:val="15"/>
              </w:rPr>
            </w:pPr>
            <w:r>
              <w:rPr>
                <w:color w:val="000000"/>
                <w:sz w:val="15"/>
                <w:szCs w:val="15"/>
              </w:rPr>
              <w:t>2016-3.000</w:t>
            </w:r>
          </w:p>
          <w:p w:rsidR="0046672E" w:rsidRDefault="0046672E" w:rsidP="00D55CE6">
            <w:pPr>
              <w:spacing w:after="0" w:line="240" w:lineRule="auto"/>
              <w:jc w:val="center"/>
              <w:rPr>
                <w:color w:val="000000"/>
                <w:sz w:val="15"/>
                <w:szCs w:val="15"/>
              </w:rPr>
            </w:pPr>
            <w:r>
              <w:rPr>
                <w:color w:val="000000"/>
                <w:sz w:val="15"/>
                <w:szCs w:val="15"/>
              </w:rPr>
              <w:t>2017-4000</w:t>
            </w:r>
          </w:p>
          <w:p w:rsidR="0046672E" w:rsidRPr="00D55CE6" w:rsidRDefault="0046672E" w:rsidP="00D55CE6">
            <w:pPr>
              <w:spacing w:after="0" w:line="240" w:lineRule="auto"/>
              <w:jc w:val="center"/>
              <w:rPr>
                <w:color w:val="000000"/>
                <w:sz w:val="15"/>
                <w:szCs w:val="15"/>
              </w:rPr>
            </w:pPr>
            <w:r>
              <w:rPr>
                <w:color w:val="000000"/>
                <w:sz w:val="15"/>
                <w:szCs w:val="15"/>
              </w:rPr>
              <w:t>2018-5.000</w:t>
            </w: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Hedef 4.3.</w:t>
            </w:r>
            <w:r w:rsidRPr="00D55CE6">
              <w:rPr>
                <w:color w:val="000000"/>
                <w:sz w:val="15"/>
                <w:szCs w:val="15"/>
              </w:rPr>
              <w:t xml:space="preserve">En iyi uygulamalar konusunda Oda </w:t>
            </w:r>
            <w:r w:rsidRPr="00D55CE6">
              <w:rPr>
                <w:color w:val="000000"/>
                <w:sz w:val="15"/>
                <w:szCs w:val="15"/>
              </w:rPr>
              <w:br/>
              <w:t>yönetimi ve personelinin bilgi sahibi olmasını sağlamak</w:t>
            </w: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4.3.1. Oda yönetimi ve </w:t>
            </w:r>
            <w:r w:rsidRPr="00D55CE6">
              <w:rPr>
                <w:color w:val="000000"/>
                <w:sz w:val="15"/>
                <w:szCs w:val="15"/>
              </w:rPr>
              <w:br/>
              <w:t>personelinin en iyi uygulamaları izleyebilmeleri için diğer odalara ziyaret düzenlenmesi</w:t>
            </w:r>
          </w:p>
        </w:tc>
        <w:tc>
          <w:tcPr>
            <w:tcW w:w="150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P.G.: Ziyaret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2016 - 2 ziyaret</w:t>
            </w:r>
            <w:r w:rsidRPr="00D55CE6">
              <w:rPr>
                <w:color w:val="000000"/>
                <w:sz w:val="15"/>
                <w:szCs w:val="15"/>
              </w:rPr>
              <w:br/>
              <w:t>2017 - 2 ziyaret</w:t>
            </w:r>
            <w:r w:rsidRPr="00D55CE6">
              <w:rPr>
                <w:color w:val="000000"/>
                <w:sz w:val="15"/>
                <w:szCs w:val="15"/>
              </w:rPr>
              <w:br/>
              <w:t>2018 - 2 ziyaret</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F369A">
              <w:rPr>
                <w:color w:val="FF0000"/>
                <w:sz w:val="15"/>
                <w:szCs w:val="15"/>
              </w:rPr>
              <w:t>TİCARET SİCİL MÜDÜRÜ</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18.000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2016 - 5.000 TL</w:t>
            </w:r>
            <w:r w:rsidRPr="00D55CE6">
              <w:rPr>
                <w:color w:val="000000"/>
                <w:sz w:val="15"/>
                <w:szCs w:val="15"/>
              </w:rPr>
              <w:br/>
              <w:t>2017 - 6.000 TL</w:t>
            </w:r>
            <w:r w:rsidRPr="00D55CE6">
              <w:rPr>
                <w:color w:val="000000"/>
                <w:sz w:val="15"/>
                <w:szCs w:val="15"/>
              </w:rPr>
              <w:br/>
              <w:t>2018 - 7.000 TL</w:t>
            </w:r>
          </w:p>
        </w:tc>
        <w:tc>
          <w:tcPr>
            <w:tcW w:w="2694" w:type="dxa"/>
            <w:tcBorders>
              <w:top w:val="nil"/>
              <w:left w:val="nil"/>
              <w:bottom w:val="single" w:sz="4" w:space="0" w:color="auto"/>
              <w:right w:val="single" w:sz="4" w:space="0" w:color="auto"/>
            </w:tcBorders>
          </w:tcPr>
          <w:p w:rsidR="0046672E" w:rsidRDefault="0046672E" w:rsidP="0046672E">
            <w:pPr>
              <w:spacing w:after="0" w:line="240" w:lineRule="auto"/>
              <w:rPr>
                <w:color w:val="000000"/>
                <w:sz w:val="15"/>
                <w:szCs w:val="15"/>
              </w:rPr>
            </w:pPr>
          </w:p>
          <w:p w:rsidR="0046672E" w:rsidRDefault="0046672E" w:rsidP="0046672E">
            <w:pPr>
              <w:spacing w:after="0" w:line="240" w:lineRule="auto"/>
              <w:rPr>
                <w:color w:val="000000"/>
                <w:sz w:val="15"/>
                <w:szCs w:val="15"/>
              </w:rPr>
            </w:pPr>
            <w:r>
              <w:rPr>
                <w:color w:val="000000"/>
                <w:sz w:val="15"/>
                <w:szCs w:val="15"/>
              </w:rPr>
              <w:t xml:space="preserve">                           2016-2.000</w:t>
            </w:r>
          </w:p>
          <w:p w:rsidR="0046672E" w:rsidRDefault="0046672E" w:rsidP="0046672E">
            <w:pPr>
              <w:spacing w:after="0" w:line="240" w:lineRule="auto"/>
              <w:rPr>
                <w:color w:val="000000"/>
                <w:sz w:val="15"/>
                <w:szCs w:val="15"/>
              </w:rPr>
            </w:pPr>
            <w:r>
              <w:rPr>
                <w:color w:val="000000"/>
                <w:sz w:val="15"/>
                <w:szCs w:val="15"/>
              </w:rPr>
              <w:t xml:space="preserve">                           2017-3.000</w:t>
            </w:r>
          </w:p>
          <w:p w:rsidR="0046672E" w:rsidRPr="00D55CE6" w:rsidRDefault="0046672E" w:rsidP="0046672E">
            <w:pPr>
              <w:spacing w:after="0" w:line="240" w:lineRule="auto"/>
              <w:rPr>
                <w:color w:val="000000"/>
                <w:sz w:val="15"/>
                <w:szCs w:val="15"/>
              </w:rPr>
            </w:pPr>
            <w:r>
              <w:rPr>
                <w:color w:val="000000"/>
                <w:sz w:val="15"/>
                <w:szCs w:val="15"/>
              </w:rPr>
              <w:t xml:space="preserve">                            2018-4.000</w:t>
            </w: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 xml:space="preserve">Hedef 4.4. </w:t>
            </w:r>
            <w:r w:rsidRPr="00D55CE6">
              <w:rPr>
                <w:color w:val="000000"/>
                <w:sz w:val="15"/>
                <w:szCs w:val="15"/>
              </w:rPr>
              <w:t xml:space="preserve">Ereğli’nin ekonomisini ve üyelerin </w:t>
            </w:r>
            <w:r w:rsidRPr="00D55CE6">
              <w:rPr>
                <w:color w:val="000000"/>
                <w:sz w:val="15"/>
                <w:szCs w:val="15"/>
              </w:rPr>
              <w:br/>
              <w:t>kapasitesini artıracak devlet destekli proje geliştirmek ve uygulamak</w:t>
            </w: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4.4.1. Çözüm ortağı üniversitelerle </w:t>
            </w:r>
            <w:r w:rsidRPr="00D55CE6">
              <w:rPr>
                <w:color w:val="000000"/>
                <w:sz w:val="15"/>
                <w:szCs w:val="15"/>
              </w:rPr>
              <w:br/>
              <w:t>işbirliği sağlanarak öğretim üyelerinin danışmanlığı altında Kalkınma Ajansı vb. destekli proje geliştirilmesi</w:t>
            </w:r>
          </w:p>
        </w:tc>
        <w:tc>
          <w:tcPr>
            <w:tcW w:w="150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P.G.: Proje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2017 - 1 proje</w:t>
            </w:r>
            <w:r w:rsidRPr="00D55CE6">
              <w:rPr>
                <w:color w:val="000000"/>
                <w:sz w:val="15"/>
                <w:szCs w:val="15"/>
              </w:rPr>
              <w:br/>
              <w:t>2018 - 2 proje</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br/>
              <w:t>2017 - 0 TL</w:t>
            </w:r>
            <w:r w:rsidRPr="00D55CE6">
              <w:rPr>
                <w:color w:val="000000"/>
                <w:sz w:val="15"/>
                <w:szCs w:val="15"/>
              </w:rPr>
              <w:br/>
              <w:t>2018 - 0 TL</w:t>
            </w:r>
          </w:p>
        </w:tc>
        <w:tc>
          <w:tcPr>
            <w:tcW w:w="2694"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721"/>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 xml:space="preserve">Hedef 4.5. </w:t>
            </w:r>
            <w:r w:rsidRPr="00D55CE6">
              <w:rPr>
                <w:color w:val="000000"/>
                <w:sz w:val="15"/>
                <w:szCs w:val="15"/>
              </w:rPr>
              <w:t xml:space="preserve">Odanın uluslararası </w:t>
            </w:r>
            <w:r w:rsidRPr="00D55CE6">
              <w:rPr>
                <w:color w:val="000000"/>
                <w:sz w:val="15"/>
                <w:szCs w:val="15"/>
              </w:rPr>
              <w:br/>
              <w:t>işbirliği kapasitesini artırmak</w:t>
            </w: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4.5.1. Avrupa’daki sanayi ve ticaret </w:t>
            </w:r>
            <w:r w:rsidRPr="00D55CE6">
              <w:rPr>
                <w:color w:val="000000"/>
                <w:sz w:val="15"/>
                <w:szCs w:val="15"/>
              </w:rPr>
              <w:br/>
              <w:t>odalarına ziyaret düzenlenmesi</w:t>
            </w:r>
          </w:p>
        </w:tc>
        <w:tc>
          <w:tcPr>
            <w:tcW w:w="150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P.G.: Ziyaret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F369A" w:rsidRDefault="008250F5" w:rsidP="00D55CE6">
            <w:pPr>
              <w:spacing w:after="0" w:line="240" w:lineRule="auto"/>
              <w:rPr>
                <w:color w:val="FF0000"/>
                <w:sz w:val="15"/>
                <w:szCs w:val="15"/>
              </w:rPr>
            </w:pPr>
            <w:r w:rsidRPr="00DF369A">
              <w:rPr>
                <w:color w:val="FF0000"/>
                <w:sz w:val="15"/>
                <w:szCs w:val="15"/>
              </w:rPr>
              <w:t>2015 - 1 ziyaret</w:t>
            </w:r>
            <w:r w:rsidRPr="00DF369A">
              <w:rPr>
                <w:color w:val="FF0000"/>
                <w:sz w:val="15"/>
                <w:szCs w:val="15"/>
              </w:rPr>
              <w:br/>
              <w:t>2016 - 1 ziyaret</w:t>
            </w:r>
          </w:p>
          <w:p w:rsidR="008250F5" w:rsidRPr="00D55CE6" w:rsidRDefault="008250F5" w:rsidP="00D55CE6">
            <w:pPr>
              <w:spacing w:after="0" w:line="240" w:lineRule="auto"/>
              <w:rPr>
                <w:color w:val="000000"/>
                <w:sz w:val="15"/>
                <w:szCs w:val="15"/>
              </w:rPr>
            </w:pPr>
            <w:r w:rsidRPr="00DF369A">
              <w:rPr>
                <w:color w:val="FF0000"/>
                <w:sz w:val="15"/>
                <w:szCs w:val="15"/>
              </w:rPr>
              <w:t>2017-1 ZİYARET</w:t>
            </w:r>
            <w:r w:rsidRPr="00DF369A">
              <w:rPr>
                <w:color w:val="FF0000"/>
                <w:sz w:val="15"/>
                <w:szCs w:val="15"/>
              </w:rPr>
              <w:br/>
              <w:t>2018 - 1 ziyaret</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37.000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2016 - 10.000 TL</w:t>
            </w:r>
            <w:r w:rsidRPr="00D55CE6">
              <w:rPr>
                <w:color w:val="000000"/>
                <w:sz w:val="15"/>
                <w:szCs w:val="15"/>
              </w:rPr>
              <w:br/>
              <w:t>2017 - 12.000 TL</w:t>
            </w:r>
            <w:r w:rsidRPr="00D55CE6">
              <w:rPr>
                <w:color w:val="000000"/>
                <w:sz w:val="15"/>
                <w:szCs w:val="15"/>
              </w:rPr>
              <w:br/>
              <w:t>2018 - 15.000 TL</w:t>
            </w:r>
          </w:p>
        </w:tc>
        <w:tc>
          <w:tcPr>
            <w:tcW w:w="2694" w:type="dxa"/>
            <w:tcBorders>
              <w:top w:val="nil"/>
              <w:left w:val="nil"/>
              <w:bottom w:val="single" w:sz="4" w:space="0" w:color="auto"/>
              <w:right w:val="single" w:sz="4" w:space="0" w:color="auto"/>
            </w:tcBorders>
          </w:tcPr>
          <w:p w:rsidR="008250F5" w:rsidRDefault="008250F5" w:rsidP="00D55CE6">
            <w:pPr>
              <w:spacing w:after="0" w:line="240" w:lineRule="auto"/>
              <w:jc w:val="center"/>
              <w:rPr>
                <w:color w:val="000000"/>
                <w:sz w:val="15"/>
                <w:szCs w:val="15"/>
              </w:rPr>
            </w:pPr>
          </w:p>
          <w:p w:rsidR="0046672E" w:rsidRDefault="0046672E" w:rsidP="00D55CE6">
            <w:pPr>
              <w:spacing w:after="0" w:line="240" w:lineRule="auto"/>
              <w:jc w:val="center"/>
              <w:rPr>
                <w:color w:val="000000"/>
                <w:sz w:val="15"/>
                <w:szCs w:val="15"/>
              </w:rPr>
            </w:pPr>
            <w:r>
              <w:rPr>
                <w:color w:val="000000"/>
                <w:sz w:val="15"/>
                <w:szCs w:val="15"/>
              </w:rPr>
              <w:t>2016-1.000</w:t>
            </w:r>
          </w:p>
          <w:p w:rsidR="0046672E" w:rsidRDefault="0046672E" w:rsidP="00D55CE6">
            <w:pPr>
              <w:spacing w:after="0" w:line="240" w:lineRule="auto"/>
              <w:jc w:val="center"/>
              <w:rPr>
                <w:color w:val="000000"/>
                <w:sz w:val="15"/>
                <w:szCs w:val="15"/>
              </w:rPr>
            </w:pPr>
            <w:r>
              <w:rPr>
                <w:color w:val="000000"/>
                <w:sz w:val="15"/>
                <w:szCs w:val="15"/>
              </w:rPr>
              <w:t>2017-2.000</w:t>
            </w:r>
          </w:p>
          <w:p w:rsidR="0046672E" w:rsidRPr="00D55CE6" w:rsidRDefault="0046672E" w:rsidP="00D55CE6">
            <w:pPr>
              <w:spacing w:after="0" w:line="240" w:lineRule="auto"/>
              <w:jc w:val="center"/>
              <w:rPr>
                <w:color w:val="000000"/>
                <w:sz w:val="15"/>
                <w:szCs w:val="15"/>
              </w:rPr>
            </w:pPr>
            <w:r>
              <w:rPr>
                <w:color w:val="000000"/>
                <w:sz w:val="15"/>
                <w:szCs w:val="15"/>
              </w:rPr>
              <w:t>2018-3.000</w:t>
            </w:r>
          </w:p>
        </w:tc>
      </w:tr>
      <w:tr w:rsidR="008250F5" w:rsidRPr="00D55CE6" w:rsidTr="003A167D">
        <w:trPr>
          <w:trHeight w:val="417"/>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4.5.2. Avrupa’daki odalarla ortak </w:t>
            </w:r>
            <w:r w:rsidRPr="00D55CE6">
              <w:rPr>
                <w:color w:val="000000"/>
                <w:sz w:val="15"/>
                <w:szCs w:val="15"/>
              </w:rPr>
              <w:br/>
              <w:t>AB projesi hazırlanması</w:t>
            </w: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Katılım sağlanan </w:t>
            </w:r>
            <w:r w:rsidRPr="00D55CE6">
              <w:rPr>
                <w:color w:val="000000"/>
                <w:sz w:val="15"/>
                <w:szCs w:val="15"/>
              </w:rPr>
              <w:br/>
              <w:t>AB Proje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En az 1 </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Aralık 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0 TL</w:t>
            </w:r>
          </w:p>
        </w:tc>
        <w:tc>
          <w:tcPr>
            <w:tcW w:w="1232"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0 TL</w:t>
            </w:r>
          </w:p>
        </w:tc>
        <w:tc>
          <w:tcPr>
            <w:tcW w:w="2694"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683"/>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b/>
                <w:bCs/>
                <w:color w:val="000000"/>
                <w:sz w:val="15"/>
                <w:szCs w:val="15"/>
              </w:rPr>
            </w:pPr>
            <w:r w:rsidRPr="00D55CE6">
              <w:rPr>
                <w:b/>
                <w:bCs/>
                <w:color w:val="000000"/>
                <w:sz w:val="15"/>
                <w:szCs w:val="15"/>
              </w:rPr>
              <w:t xml:space="preserve">Hedef 4.6. </w:t>
            </w:r>
            <w:r w:rsidRPr="00D55CE6">
              <w:rPr>
                <w:color w:val="000000"/>
                <w:sz w:val="15"/>
                <w:szCs w:val="15"/>
              </w:rPr>
              <w:t>Meslek Komitelerinin Etkililiğinin Artırılmasına (Meslek Komiteleri Müşterek Toplantıları, Üye Ziyaretleri,Meslek Grup Toplantısı,Sektör Uzmanları) yönelik faaaliyetler planlamak</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Strateji  4.6.1. Meslek Komitesi üyeleri arasındak iİletişimin artırılması (sosyal faaliyetler)</w:t>
            </w: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Her bir meslek </w:t>
            </w:r>
            <w:r w:rsidRPr="00D55CE6">
              <w:rPr>
                <w:color w:val="000000"/>
                <w:sz w:val="15"/>
                <w:szCs w:val="15"/>
              </w:rPr>
              <w:br/>
              <w:t>komitesi için düzenlenen  yemekli toplantı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2016 - 144 toplantı</w:t>
            </w:r>
            <w:r w:rsidRPr="00D55CE6">
              <w:rPr>
                <w:color w:val="000000"/>
                <w:sz w:val="15"/>
                <w:szCs w:val="15"/>
              </w:rPr>
              <w:br/>
              <w:t>2017 - 144 toplantı</w:t>
            </w:r>
            <w:r w:rsidRPr="00D55CE6">
              <w:rPr>
                <w:color w:val="000000"/>
                <w:sz w:val="15"/>
                <w:szCs w:val="15"/>
              </w:rPr>
              <w:br/>
              <w:t>2018 - 144 toplantı</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Muhasebe</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47.000 TL</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2016 - 12.000 TL</w:t>
            </w:r>
            <w:r w:rsidRPr="00D55CE6">
              <w:rPr>
                <w:color w:val="000000"/>
                <w:sz w:val="15"/>
                <w:szCs w:val="15"/>
              </w:rPr>
              <w:br/>
              <w:t>2017 - 15.000 TL</w:t>
            </w:r>
            <w:r w:rsidRPr="00D55CE6">
              <w:rPr>
                <w:color w:val="000000"/>
                <w:sz w:val="15"/>
                <w:szCs w:val="15"/>
              </w:rPr>
              <w:br/>
              <w:t>2018 - 20.000 TL</w:t>
            </w:r>
          </w:p>
        </w:tc>
        <w:tc>
          <w:tcPr>
            <w:tcW w:w="2694" w:type="dxa"/>
            <w:tcBorders>
              <w:top w:val="nil"/>
              <w:left w:val="single" w:sz="4" w:space="0" w:color="auto"/>
              <w:bottom w:val="single" w:sz="4" w:space="0" w:color="auto"/>
              <w:right w:val="single" w:sz="4" w:space="0" w:color="auto"/>
            </w:tcBorders>
          </w:tcPr>
          <w:p w:rsidR="008250F5" w:rsidRDefault="008250F5" w:rsidP="00D55CE6">
            <w:pPr>
              <w:spacing w:after="0" w:line="240" w:lineRule="auto"/>
              <w:jc w:val="center"/>
              <w:rPr>
                <w:color w:val="000000"/>
                <w:sz w:val="15"/>
                <w:szCs w:val="15"/>
              </w:rPr>
            </w:pPr>
          </w:p>
          <w:p w:rsidR="0046672E" w:rsidRDefault="0046672E" w:rsidP="00D55CE6">
            <w:pPr>
              <w:spacing w:after="0" w:line="240" w:lineRule="auto"/>
              <w:jc w:val="center"/>
              <w:rPr>
                <w:color w:val="000000"/>
                <w:sz w:val="15"/>
                <w:szCs w:val="15"/>
              </w:rPr>
            </w:pPr>
            <w:r>
              <w:rPr>
                <w:color w:val="000000"/>
                <w:sz w:val="15"/>
                <w:szCs w:val="15"/>
              </w:rPr>
              <w:t>2016-10.000</w:t>
            </w:r>
          </w:p>
          <w:p w:rsidR="0046672E" w:rsidRDefault="0046672E" w:rsidP="00D55CE6">
            <w:pPr>
              <w:spacing w:after="0" w:line="240" w:lineRule="auto"/>
              <w:jc w:val="center"/>
              <w:rPr>
                <w:color w:val="000000"/>
                <w:sz w:val="15"/>
                <w:szCs w:val="15"/>
              </w:rPr>
            </w:pPr>
            <w:r>
              <w:rPr>
                <w:color w:val="000000"/>
                <w:sz w:val="15"/>
                <w:szCs w:val="15"/>
              </w:rPr>
              <w:t>2017-12.000</w:t>
            </w:r>
          </w:p>
          <w:p w:rsidR="0046672E" w:rsidRPr="00D55CE6" w:rsidRDefault="0046672E" w:rsidP="00D55CE6">
            <w:pPr>
              <w:spacing w:after="0" w:line="240" w:lineRule="auto"/>
              <w:jc w:val="center"/>
              <w:rPr>
                <w:color w:val="000000"/>
                <w:sz w:val="15"/>
                <w:szCs w:val="15"/>
              </w:rPr>
            </w:pPr>
            <w:r>
              <w:rPr>
                <w:color w:val="000000"/>
                <w:sz w:val="15"/>
                <w:szCs w:val="15"/>
              </w:rPr>
              <w:t>2018-15.000</w:t>
            </w: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P.G2: Yemekli toplantı katılımcı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2016 - 720 kişi</w:t>
            </w:r>
            <w:r w:rsidRPr="00D55CE6">
              <w:rPr>
                <w:color w:val="000000"/>
                <w:sz w:val="15"/>
                <w:szCs w:val="15"/>
              </w:rPr>
              <w:br/>
              <w:t>2017 - 720 kişi</w:t>
            </w:r>
            <w:r w:rsidRPr="00D55CE6">
              <w:rPr>
                <w:color w:val="000000"/>
                <w:sz w:val="15"/>
                <w:szCs w:val="15"/>
              </w:rPr>
              <w:br/>
              <w:t>2018 - 720 kişi</w:t>
            </w:r>
          </w:p>
        </w:tc>
        <w:tc>
          <w:tcPr>
            <w:tcW w:w="89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73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681"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232"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2694"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rPr>
                <w:color w:val="000000"/>
                <w:sz w:val="15"/>
                <w:szCs w:val="15"/>
              </w:rPr>
            </w:pPr>
          </w:p>
        </w:tc>
      </w:tr>
      <w:tr w:rsidR="008250F5" w:rsidRPr="00D55CE6" w:rsidTr="003A167D">
        <w:trPr>
          <w:trHeight w:val="617"/>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P.G3: Tüm meslek </w:t>
            </w:r>
            <w:r w:rsidRPr="00D55CE6">
              <w:rPr>
                <w:color w:val="000000"/>
                <w:sz w:val="15"/>
                <w:szCs w:val="15"/>
              </w:rPr>
              <w:br/>
              <w:t>komiteleri için düzenlenen  yemekli toplantı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2016 - 2, 2017 - 2, </w:t>
            </w:r>
            <w:r w:rsidRPr="00D55CE6">
              <w:rPr>
                <w:color w:val="000000"/>
                <w:sz w:val="15"/>
                <w:szCs w:val="15"/>
              </w:rPr>
              <w:br/>
              <w:t xml:space="preserve">2018 - 2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Muhasebe</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7.900 TL</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2016 - 2.400 TL</w:t>
            </w:r>
            <w:r w:rsidRPr="00D55CE6">
              <w:rPr>
                <w:color w:val="000000"/>
                <w:sz w:val="15"/>
                <w:szCs w:val="15"/>
              </w:rPr>
              <w:br/>
              <w:t>2017 - 2.600 TL</w:t>
            </w:r>
            <w:r w:rsidRPr="00D55CE6">
              <w:rPr>
                <w:color w:val="000000"/>
                <w:sz w:val="15"/>
                <w:szCs w:val="15"/>
              </w:rPr>
              <w:br/>
              <w:t>2018 - 2.900 TL</w:t>
            </w:r>
          </w:p>
        </w:tc>
        <w:tc>
          <w:tcPr>
            <w:tcW w:w="2694"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50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P.G4: Yemekli toplantı katılımcı sayısı</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2016 - 80 kişi</w:t>
            </w:r>
            <w:r w:rsidRPr="00D55CE6">
              <w:rPr>
                <w:color w:val="000000"/>
                <w:sz w:val="15"/>
                <w:szCs w:val="15"/>
              </w:rPr>
              <w:br/>
              <w:t>2017 - 80 kişi</w:t>
            </w:r>
            <w:r w:rsidRPr="00D55CE6">
              <w:rPr>
                <w:color w:val="000000"/>
                <w:sz w:val="15"/>
                <w:szCs w:val="15"/>
              </w:rPr>
              <w:br/>
              <w:t>2018 - 80 kişi</w:t>
            </w:r>
          </w:p>
        </w:tc>
        <w:tc>
          <w:tcPr>
            <w:tcW w:w="89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73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681"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232"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2694"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rPr>
                <w:color w:val="000000"/>
                <w:sz w:val="15"/>
                <w:szCs w:val="15"/>
              </w:rPr>
            </w:pPr>
          </w:p>
        </w:tc>
      </w:tr>
      <w:tr w:rsidR="008250F5" w:rsidRPr="00D55CE6" w:rsidTr="003A167D">
        <w:trPr>
          <w:trHeight w:val="621"/>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tcBorders>
              <w:top w:val="nil"/>
              <w:left w:val="nil"/>
              <w:bottom w:val="single" w:sz="4" w:space="0" w:color="auto"/>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4.6.2. Meslek Komiteleri ile ilgili </w:t>
            </w:r>
            <w:r w:rsidRPr="00D55CE6">
              <w:rPr>
                <w:color w:val="000000"/>
                <w:sz w:val="15"/>
                <w:szCs w:val="15"/>
              </w:rPr>
              <w:br/>
              <w:t>üye tabanı arasındaki iletişimi artırmak</w:t>
            </w:r>
          </w:p>
        </w:tc>
        <w:tc>
          <w:tcPr>
            <w:tcW w:w="1508" w:type="dxa"/>
            <w:tcBorders>
              <w:top w:val="nil"/>
              <w:left w:val="nil"/>
              <w:bottom w:val="single" w:sz="4" w:space="0" w:color="auto"/>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Üyetabanına yönelik </w:t>
            </w:r>
            <w:r w:rsidRPr="00D55CE6">
              <w:rPr>
                <w:color w:val="000000"/>
                <w:sz w:val="15"/>
                <w:szCs w:val="15"/>
              </w:rPr>
              <w:br/>
              <w:t xml:space="preserve">etkinlik / ziyaret sayısı </w:t>
            </w:r>
          </w:p>
        </w:tc>
        <w:tc>
          <w:tcPr>
            <w:tcW w:w="1155" w:type="dxa"/>
            <w:tcBorders>
              <w:top w:val="nil"/>
              <w:left w:val="nil"/>
              <w:bottom w:val="single" w:sz="4" w:space="0" w:color="auto"/>
              <w:right w:val="single" w:sz="4" w:space="0" w:color="auto"/>
            </w:tcBorders>
            <w:shd w:val="clear" w:color="auto" w:fill="auto"/>
            <w:vAlign w:val="center"/>
            <w:hideMark/>
          </w:tcPr>
          <w:p w:rsidR="008250F5" w:rsidRPr="00DF369A" w:rsidRDefault="008250F5" w:rsidP="00D55CE6">
            <w:pPr>
              <w:spacing w:after="0" w:line="240" w:lineRule="auto"/>
              <w:rPr>
                <w:color w:val="FF0000"/>
                <w:sz w:val="15"/>
                <w:szCs w:val="15"/>
              </w:rPr>
            </w:pPr>
            <w:r w:rsidRPr="00DF369A">
              <w:rPr>
                <w:color w:val="FF0000"/>
                <w:sz w:val="15"/>
                <w:szCs w:val="15"/>
              </w:rPr>
              <w:t>2016 - 4, 2017 - 4,</w:t>
            </w:r>
            <w:r w:rsidRPr="00DF369A">
              <w:rPr>
                <w:color w:val="FF0000"/>
                <w:sz w:val="15"/>
                <w:szCs w:val="15"/>
              </w:rPr>
              <w:br/>
              <w:t>2018 – 4 (HERBİR MESLEK KOMİTESİNİN 4 ÜYEYE ZİYARTE)</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2016 - 0 TL</w:t>
            </w:r>
            <w:r w:rsidRPr="00D55CE6">
              <w:rPr>
                <w:color w:val="000000"/>
                <w:sz w:val="15"/>
                <w:szCs w:val="15"/>
              </w:rPr>
              <w:br/>
              <w:t>2017 - 0 TL</w:t>
            </w:r>
            <w:r w:rsidRPr="00D55CE6">
              <w:rPr>
                <w:color w:val="000000"/>
                <w:sz w:val="15"/>
                <w:szCs w:val="15"/>
              </w:rPr>
              <w:br/>
              <w:t>2018 - 0 TL</w:t>
            </w:r>
          </w:p>
        </w:tc>
        <w:tc>
          <w:tcPr>
            <w:tcW w:w="2694" w:type="dxa"/>
            <w:tcBorders>
              <w:top w:val="nil"/>
              <w:left w:val="nil"/>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418"/>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vMerge w:val="restart"/>
            <w:tcBorders>
              <w:top w:val="nil"/>
              <w:left w:val="single" w:sz="4" w:space="0" w:color="auto"/>
              <w:bottom w:val="single" w:sz="4" w:space="0" w:color="000000"/>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4.6.3.Meslek Komitelerinin </w:t>
            </w:r>
            <w:r w:rsidRPr="00D55CE6">
              <w:rPr>
                <w:color w:val="000000"/>
                <w:sz w:val="15"/>
                <w:szCs w:val="15"/>
              </w:rPr>
              <w:br/>
              <w:t>uzmanlık bilgilerinden üye tabanının faydalanmasını sağlamaya yönelik faaliyetler düzenlemek</w:t>
            </w:r>
          </w:p>
        </w:tc>
        <w:tc>
          <w:tcPr>
            <w:tcW w:w="1508" w:type="dxa"/>
            <w:tcBorders>
              <w:top w:val="nil"/>
              <w:left w:val="nil"/>
              <w:bottom w:val="single" w:sz="4" w:space="0" w:color="auto"/>
              <w:right w:val="single" w:sz="4" w:space="0" w:color="auto"/>
            </w:tcBorders>
            <w:shd w:val="clear" w:color="auto" w:fill="auto"/>
            <w:noWrap/>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Faaliyet sayısı </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2016 - 2, 2017 - 2,</w:t>
            </w:r>
            <w:r w:rsidRPr="00D55CE6">
              <w:rPr>
                <w:color w:val="000000"/>
                <w:sz w:val="15"/>
                <w:szCs w:val="15"/>
              </w:rPr>
              <w:br/>
              <w:t>2018 - 2</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1.850 TL</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br/>
              <w:t>2016 - 500 TL</w:t>
            </w:r>
            <w:r w:rsidRPr="00D55CE6">
              <w:rPr>
                <w:color w:val="000000"/>
                <w:sz w:val="15"/>
                <w:szCs w:val="15"/>
              </w:rPr>
              <w:br/>
              <w:t>2017 - 600 TL</w:t>
            </w:r>
            <w:r w:rsidRPr="00D55CE6">
              <w:rPr>
                <w:color w:val="000000"/>
                <w:sz w:val="15"/>
                <w:szCs w:val="15"/>
              </w:rPr>
              <w:br/>
              <w:t>2018 - 750 TL</w:t>
            </w:r>
          </w:p>
        </w:tc>
        <w:tc>
          <w:tcPr>
            <w:tcW w:w="2694"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jc w:val="center"/>
              <w:rPr>
                <w:color w:val="000000"/>
                <w:sz w:val="15"/>
                <w:szCs w:val="15"/>
              </w:rPr>
            </w:pPr>
          </w:p>
        </w:tc>
      </w:tr>
      <w:tr w:rsidR="008250F5" w:rsidRPr="00D55CE6" w:rsidTr="003A167D">
        <w:trPr>
          <w:trHeight w:val="626"/>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vMerge/>
            <w:tcBorders>
              <w:top w:val="nil"/>
              <w:left w:val="single" w:sz="4" w:space="0" w:color="auto"/>
              <w:bottom w:val="single" w:sz="4" w:space="0" w:color="000000"/>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508" w:type="dxa"/>
            <w:tcBorders>
              <w:top w:val="nil"/>
              <w:left w:val="nil"/>
              <w:bottom w:val="single" w:sz="4" w:space="0" w:color="auto"/>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P.G2:Faydalanan Üye </w:t>
            </w:r>
            <w:r w:rsidRPr="00D55CE6">
              <w:rPr>
                <w:color w:val="000000"/>
                <w:sz w:val="15"/>
                <w:szCs w:val="15"/>
              </w:rPr>
              <w:br/>
              <w:t xml:space="preserve">Sayısı </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2016 - 40 kişi</w:t>
            </w:r>
            <w:r w:rsidRPr="00D55CE6">
              <w:rPr>
                <w:color w:val="000000"/>
                <w:sz w:val="15"/>
                <w:szCs w:val="15"/>
              </w:rPr>
              <w:br/>
              <w:t>2017 - 40 kişi</w:t>
            </w:r>
            <w:r w:rsidRPr="00D55CE6">
              <w:rPr>
                <w:color w:val="000000"/>
                <w:sz w:val="15"/>
                <w:szCs w:val="15"/>
              </w:rPr>
              <w:br/>
              <w:t>2018 - 40 kişi</w:t>
            </w:r>
          </w:p>
        </w:tc>
        <w:tc>
          <w:tcPr>
            <w:tcW w:w="89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738"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681"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1232"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color w:val="000000"/>
                <w:sz w:val="15"/>
                <w:szCs w:val="15"/>
              </w:rPr>
            </w:pPr>
          </w:p>
        </w:tc>
        <w:tc>
          <w:tcPr>
            <w:tcW w:w="2694" w:type="dxa"/>
            <w:tcBorders>
              <w:top w:val="nil"/>
              <w:left w:val="single" w:sz="4" w:space="0" w:color="auto"/>
              <w:bottom w:val="single" w:sz="4" w:space="0" w:color="auto"/>
              <w:right w:val="single" w:sz="4" w:space="0" w:color="auto"/>
            </w:tcBorders>
          </w:tcPr>
          <w:p w:rsidR="008250F5" w:rsidRPr="00D55CE6" w:rsidRDefault="008250F5" w:rsidP="00D55CE6">
            <w:pPr>
              <w:spacing w:after="0" w:line="240" w:lineRule="auto"/>
              <w:rPr>
                <w:color w:val="000000"/>
                <w:sz w:val="15"/>
                <w:szCs w:val="15"/>
              </w:rPr>
            </w:pPr>
          </w:p>
        </w:tc>
      </w:tr>
      <w:tr w:rsidR="008250F5" w:rsidRPr="00D55CE6" w:rsidTr="003A167D">
        <w:trPr>
          <w:trHeight w:val="449"/>
        </w:trPr>
        <w:tc>
          <w:tcPr>
            <w:tcW w:w="780" w:type="dxa"/>
            <w:vMerge/>
            <w:tcBorders>
              <w:top w:val="nil"/>
              <w:left w:val="nil"/>
              <w:bottom w:val="nil"/>
              <w:right w:val="single" w:sz="4" w:space="0" w:color="auto"/>
            </w:tcBorders>
            <w:vAlign w:val="center"/>
            <w:hideMark/>
          </w:tcPr>
          <w:p w:rsidR="008250F5" w:rsidRPr="00D55CE6" w:rsidRDefault="008250F5" w:rsidP="00D55CE6">
            <w:pPr>
              <w:spacing w:after="0" w:line="240" w:lineRule="auto"/>
              <w:rPr>
                <w:b/>
                <w:bCs/>
                <w:color w:val="000000"/>
                <w:sz w:val="24"/>
                <w:szCs w:val="24"/>
              </w:rPr>
            </w:pPr>
          </w:p>
        </w:tc>
        <w:tc>
          <w:tcPr>
            <w:tcW w:w="2704" w:type="dxa"/>
            <w:vMerge/>
            <w:tcBorders>
              <w:top w:val="nil"/>
              <w:left w:val="single" w:sz="4" w:space="0" w:color="auto"/>
              <w:bottom w:val="single" w:sz="4" w:space="0" w:color="auto"/>
              <w:right w:val="single" w:sz="4" w:space="0" w:color="auto"/>
            </w:tcBorders>
            <w:vAlign w:val="center"/>
            <w:hideMark/>
          </w:tcPr>
          <w:p w:rsidR="008250F5" w:rsidRPr="00D55CE6" w:rsidRDefault="008250F5" w:rsidP="00D55CE6">
            <w:pPr>
              <w:spacing w:after="0" w:line="240" w:lineRule="auto"/>
              <w:rPr>
                <w:b/>
                <w:bCs/>
                <w:color w:val="000000"/>
                <w:sz w:val="15"/>
                <w:szCs w:val="15"/>
              </w:rPr>
            </w:pPr>
          </w:p>
        </w:tc>
        <w:tc>
          <w:tcPr>
            <w:tcW w:w="2703" w:type="dxa"/>
            <w:tcBorders>
              <w:top w:val="nil"/>
              <w:left w:val="nil"/>
              <w:bottom w:val="single" w:sz="4" w:space="0" w:color="auto"/>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Strateji 4.6.4.Başarılı Meslek Komitelerinin </w:t>
            </w:r>
            <w:r w:rsidRPr="00D55CE6">
              <w:rPr>
                <w:color w:val="000000"/>
                <w:sz w:val="15"/>
                <w:szCs w:val="15"/>
              </w:rPr>
              <w:br/>
              <w:t>ödüllendirilmesi</w:t>
            </w:r>
          </w:p>
        </w:tc>
        <w:tc>
          <w:tcPr>
            <w:tcW w:w="1508" w:type="dxa"/>
            <w:tcBorders>
              <w:top w:val="nil"/>
              <w:left w:val="nil"/>
              <w:bottom w:val="single" w:sz="4" w:space="0" w:color="auto"/>
              <w:right w:val="single" w:sz="4" w:space="0" w:color="auto"/>
            </w:tcBorders>
            <w:shd w:val="clear" w:color="auto" w:fill="auto"/>
            <w:vAlign w:val="bottom"/>
            <w:hideMark/>
          </w:tcPr>
          <w:p w:rsidR="008250F5" w:rsidRPr="00D55CE6" w:rsidRDefault="008250F5" w:rsidP="00D55CE6">
            <w:pPr>
              <w:spacing w:after="0" w:line="240" w:lineRule="auto"/>
              <w:rPr>
                <w:color w:val="000000"/>
                <w:sz w:val="15"/>
                <w:szCs w:val="15"/>
              </w:rPr>
            </w:pPr>
            <w:r w:rsidRPr="00D55CE6">
              <w:rPr>
                <w:color w:val="000000"/>
                <w:sz w:val="15"/>
                <w:szCs w:val="15"/>
              </w:rPr>
              <w:t xml:space="preserve">P.G: Başarılı Meslek </w:t>
            </w:r>
            <w:r w:rsidRPr="00D55CE6">
              <w:rPr>
                <w:color w:val="000000"/>
                <w:sz w:val="15"/>
                <w:szCs w:val="15"/>
              </w:rPr>
              <w:br/>
              <w:t xml:space="preserve">Komitesi Sayısı </w:t>
            </w:r>
          </w:p>
        </w:tc>
        <w:tc>
          <w:tcPr>
            <w:tcW w:w="1155"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rPr>
                <w:color w:val="000000"/>
                <w:sz w:val="15"/>
                <w:szCs w:val="15"/>
              </w:rPr>
            </w:pPr>
            <w:r w:rsidRPr="00D55CE6">
              <w:rPr>
                <w:color w:val="000000"/>
                <w:sz w:val="15"/>
                <w:szCs w:val="15"/>
              </w:rPr>
              <w:t>2016 - 1, 2017 - 2,</w:t>
            </w:r>
            <w:r w:rsidRPr="00D55CE6">
              <w:rPr>
                <w:color w:val="000000"/>
                <w:sz w:val="15"/>
                <w:szCs w:val="15"/>
              </w:rPr>
              <w:br/>
              <w:t>2018 - 3</w:t>
            </w:r>
          </w:p>
        </w:tc>
        <w:tc>
          <w:tcPr>
            <w:tcW w:w="898"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Genel Sekreter</w:t>
            </w:r>
          </w:p>
        </w:tc>
        <w:tc>
          <w:tcPr>
            <w:tcW w:w="738"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 xml:space="preserve">2016 </w:t>
            </w:r>
            <w:r w:rsidRPr="00D55CE6">
              <w:rPr>
                <w:color w:val="000000"/>
                <w:sz w:val="15"/>
                <w:szCs w:val="15"/>
              </w:rPr>
              <w:br/>
              <w:t>2017</w:t>
            </w:r>
            <w:r w:rsidRPr="00D55CE6">
              <w:rPr>
                <w:color w:val="000000"/>
                <w:sz w:val="15"/>
                <w:szCs w:val="15"/>
              </w:rPr>
              <w:br/>
              <w:t>2018</w:t>
            </w:r>
          </w:p>
        </w:tc>
        <w:tc>
          <w:tcPr>
            <w:tcW w:w="681" w:type="dxa"/>
            <w:tcBorders>
              <w:top w:val="nil"/>
              <w:left w:val="nil"/>
              <w:bottom w:val="single" w:sz="4" w:space="0" w:color="auto"/>
              <w:right w:val="single" w:sz="4" w:space="0" w:color="auto"/>
            </w:tcBorders>
            <w:shd w:val="clear" w:color="auto" w:fill="auto"/>
            <w:noWrap/>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7.500 TL</w:t>
            </w:r>
          </w:p>
        </w:tc>
        <w:tc>
          <w:tcPr>
            <w:tcW w:w="1232" w:type="dxa"/>
            <w:tcBorders>
              <w:top w:val="nil"/>
              <w:left w:val="nil"/>
              <w:bottom w:val="single" w:sz="4" w:space="0" w:color="auto"/>
              <w:right w:val="single" w:sz="4" w:space="0" w:color="auto"/>
            </w:tcBorders>
            <w:shd w:val="clear" w:color="auto" w:fill="auto"/>
            <w:vAlign w:val="center"/>
            <w:hideMark/>
          </w:tcPr>
          <w:p w:rsidR="008250F5" w:rsidRPr="00D55CE6" w:rsidRDefault="008250F5" w:rsidP="00D55CE6">
            <w:pPr>
              <w:spacing w:after="0" w:line="240" w:lineRule="auto"/>
              <w:jc w:val="center"/>
              <w:rPr>
                <w:color w:val="000000"/>
                <w:sz w:val="15"/>
                <w:szCs w:val="15"/>
              </w:rPr>
            </w:pPr>
            <w:r w:rsidRPr="00D55CE6">
              <w:rPr>
                <w:color w:val="000000"/>
                <w:sz w:val="15"/>
                <w:szCs w:val="15"/>
              </w:rPr>
              <w:t>2016 - 2.000 TL</w:t>
            </w:r>
            <w:r w:rsidRPr="00D55CE6">
              <w:rPr>
                <w:color w:val="000000"/>
                <w:sz w:val="15"/>
                <w:szCs w:val="15"/>
              </w:rPr>
              <w:br/>
              <w:t>2017 - 2.500 TL</w:t>
            </w:r>
            <w:r w:rsidRPr="00D55CE6">
              <w:rPr>
                <w:color w:val="000000"/>
                <w:sz w:val="15"/>
                <w:szCs w:val="15"/>
              </w:rPr>
              <w:br/>
              <w:t>2018 - 3.000 TL</w:t>
            </w:r>
          </w:p>
        </w:tc>
        <w:tc>
          <w:tcPr>
            <w:tcW w:w="2694" w:type="dxa"/>
            <w:tcBorders>
              <w:top w:val="nil"/>
              <w:left w:val="nil"/>
              <w:bottom w:val="single" w:sz="4" w:space="0" w:color="auto"/>
              <w:right w:val="single" w:sz="4" w:space="0" w:color="auto"/>
            </w:tcBorders>
          </w:tcPr>
          <w:p w:rsidR="0046672E" w:rsidRDefault="0046672E" w:rsidP="0046672E">
            <w:pPr>
              <w:spacing w:after="0" w:line="240" w:lineRule="auto"/>
              <w:rPr>
                <w:color w:val="000000"/>
                <w:sz w:val="15"/>
                <w:szCs w:val="15"/>
              </w:rPr>
            </w:pPr>
            <w:r>
              <w:rPr>
                <w:color w:val="000000"/>
                <w:sz w:val="15"/>
                <w:szCs w:val="15"/>
              </w:rPr>
              <w:t xml:space="preserve">                             </w:t>
            </w:r>
            <w:bookmarkStart w:id="11" w:name="_GoBack"/>
            <w:bookmarkEnd w:id="11"/>
            <w:r>
              <w:rPr>
                <w:color w:val="000000"/>
                <w:sz w:val="15"/>
                <w:szCs w:val="15"/>
              </w:rPr>
              <w:t>2016-500</w:t>
            </w:r>
          </w:p>
          <w:p w:rsidR="0046672E" w:rsidRDefault="0046672E" w:rsidP="0046672E">
            <w:pPr>
              <w:spacing w:after="0" w:line="240" w:lineRule="auto"/>
              <w:jc w:val="center"/>
              <w:rPr>
                <w:color w:val="000000"/>
                <w:sz w:val="15"/>
                <w:szCs w:val="15"/>
              </w:rPr>
            </w:pPr>
            <w:r>
              <w:rPr>
                <w:color w:val="000000"/>
                <w:sz w:val="15"/>
                <w:szCs w:val="15"/>
              </w:rPr>
              <w:t>2017-1000</w:t>
            </w:r>
          </w:p>
          <w:p w:rsidR="0046672E" w:rsidRPr="00D55CE6" w:rsidRDefault="0046672E" w:rsidP="0046672E">
            <w:pPr>
              <w:spacing w:after="0" w:line="240" w:lineRule="auto"/>
              <w:jc w:val="center"/>
              <w:rPr>
                <w:color w:val="000000"/>
                <w:sz w:val="15"/>
                <w:szCs w:val="15"/>
              </w:rPr>
            </w:pPr>
            <w:r>
              <w:rPr>
                <w:color w:val="000000"/>
                <w:sz w:val="15"/>
                <w:szCs w:val="15"/>
              </w:rPr>
              <w:t>2018-2000</w:t>
            </w:r>
          </w:p>
        </w:tc>
      </w:tr>
    </w:tbl>
    <w:p w:rsidR="00A53472" w:rsidRDefault="00A53472">
      <w:pPr>
        <w:spacing w:after="0" w:line="240" w:lineRule="auto"/>
        <w:sectPr w:rsidR="00A53472" w:rsidSect="00527EDB">
          <w:type w:val="continuous"/>
          <w:pgSz w:w="15840" w:h="12240" w:orient="landscape" w:code="1"/>
          <w:pgMar w:top="284" w:right="1417" w:bottom="1417" w:left="1417" w:header="709" w:footer="624" w:gutter="0"/>
          <w:cols w:space="708"/>
          <w:noEndnote/>
          <w:docGrid w:linePitch="299"/>
        </w:sectPr>
      </w:pPr>
      <w:r>
        <w:br w:type="page"/>
      </w:r>
    </w:p>
    <w:p w:rsidR="006575DF" w:rsidRPr="00D00E3B" w:rsidRDefault="00182429" w:rsidP="00182429">
      <w:pPr>
        <w:pStyle w:val="Balk22"/>
        <w:tabs>
          <w:tab w:val="left" w:pos="1585"/>
        </w:tabs>
        <w:ind w:left="851" w:hanging="425"/>
        <w:rPr>
          <w:rFonts w:cs="Calibri"/>
          <w:bCs w:val="0"/>
        </w:rPr>
      </w:pPr>
      <w:r>
        <w:lastRenderedPageBreak/>
        <w:t xml:space="preserve">3.3. </w:t>
      </w:r>
      <w:r w:rsidR="00E9457D" w:rsidRPr="00D00E3B">
        <w:t>SWOT A</w:t>
      </w:r>
      <w:r w:rsidR="00063B79" w:rsidRPr="00D00E3B">
        <w:t>nalizi</w:t>
      </w:r>
      <w:r w:rsidR="00E9457D" w:rsidRPr="00D00E3B">
        <w:t xml:space="preserve"> – </w:t>
      </w:r>
      <w:r w:rsidR="00063B79" w:rsidRPr="00D00E3B">
        <w:t>Stratejik Hedefler İlişkisi</w:t>
      </w:r>
    </w:p>
    <w:p w:rsidR="006575DF" w:rsidRPr="00063B79" w:rsidRDefault="00EF1B50" w:rsidP="00A53472">
      <w:pPr>
        <w:pStyle w:val="GvdeMetni"/>
        <w:spacing w:before="143" w:line="360" w:lineRule="auto"/>
        <w:ind w:right="-46" w:firstLine="567"/>
        <w:jc w:val="both"/>
        <w:rPr>
          <w:rFonts w:cs="Arial"/>
          <w:color w:val="000000"/>
          <w:kern w:val="0"/>
          <w:sz w:val="22"/>
          <w:szCs w:val="22"/>
          <w:lang w:eastAsia="tr-TR" w:bidi="ar-SA"/>
        </w:rPr>
      </w:pPr>
      <w:r>
        <w:rPr>
          <w:rFonts w:cs="Arial"/>
          <w:color w:val="000000"/>
          <w:kern w:val="0"/>
          <w:sz w:val="22"/>
          <w:szCs w:val="22"/>
          <w:lang w:eastAsia="tr-TR" w:bidi="ar-SA"/>
        </w:rPr>
        <w:t xml:space="preserve">Ereğli TSO’nun Stratejik Planı </w:t>
      </w:r>
      <w:r w:rsidR="00063B79" w:rsidRPr="00063B79">
        <w:rPr>
          <w:rFonts w:cs="Arial"/>
          <w:color w:val="000000"/>
          <w:kern w:val="0"/>
          <w:sz w:val="22"/>
          <w:szCs w:val="22"/>
          <w:lang w:eastAsia="tr-TR" w:bidi="ar-SA"/>
        </w:rPr>
        <w:t xml:space="preserve">için hedefler, </w:t>
      </w:r>
      <w:r w:rsidR="00E9457D" w:rsidRPr="00063B79">
        <w:rPr>
          <w:rFonts w:cs="Arial"/>
          <w:color w:val="000000"/>
          <w:kern w:val="0"/>
          <w:sz w:val="22"/>
          <w:szCs w:val="22"/>
          <w:lang w:eastAsia="tr-TR" w:bidi="ar-SA"/>
        </w:rPr>
        <w:t>SWOT an</w:t>
      </w:r>
      <w:r w:rsidR="00063B79" w:rsidRPr="00063B79">
        <w:rPr>
          <w:rFonts w:cs="Arial"/>
          <w:color w:val="000000"/>
          <w:kern w:val="0"/>
          <w:sz w:val="22"/>
          <w:szCs w:val="22"/>
          <w:lang w:eastAsia="tr-TR" w:bidi="ar-SA"/>
        </w:rPr>
        <w:t xml:space="preserve">alizinden elde edilen verilerin değerlendirilmesi sonucunda, </w:t>
      </w:r>
      <w:r w:rsidR="006575DF" w:rsidRPr="00063B79">
        <w:rPr>
          <w:rFonts w:cs="Arial"/>
          <w:color w:val="000000"/>
          <w:kern w:val="0"/>
          <w:sz w:val="22"/>
          <w:szCs w:val="22"/>
          <w:lang w:eastAsia="tr-TR" w:bidi="ar-SA"/>
        </w:rPr>
        <w:t xml:space="preserve">güçlü </w:t>
      </w:r>
      <w:r w:rsidR="00E9457D" w:rsidRPr="00063B79">
        <w:rPr>
          <w:rFonts w:cs="Arial"/>
          <w:color w:val="000000"/>
          <w:kern w:val="0"/>
          <w:sz w:val="22"/>
          <w:szCs w:val="22"/>
          <w:lang w:eastAsia="tr-TR" w:bidi="ar-SA"/>
        </w:rPr>
        <w:t>– zayıf yönler</w:t>
      </w:r>
      <w:r w:rsidR="00063B79" w:rsidRPr="00063B79">
        <w:rPr>
          <w:rFonts w:cs="Arial"/>
          <w:color w:val="000000"/>
          <w:kern w:val="0"/>
          <w:sz w:val="22"/>
          <w:szCs w:val="22"/>
          <w:lang w:eastAsia="tr-TR" w:bidi="ar-SA"/>
        </w:rPr>
        <w:t xml:space="preserve"> ve</w:t>
      </w:r>
      <w:r w:rsidR="00E9457D" w:rsidRPr="00063B79">
        <w:rPr>
          <w:rFonts w:cs="Arial"/>
          <w:color w:val="000000"/>
          <w:kern w:val="0"/>
          <w:sz w:val="22"/>
          <w:szCs w:val="22"/>
          <w:lang w:eastAsia="tr-TR" w:bidi="ar-SA"/>
        </w:rPr>
        <w:t xml:space="preserve"> fırsat</w:t>
      </w:r>
      <w:r w:rsidR="00063B79" w:rsidRPr="00063B79">
        <w:rPr>
          <w:rFonts w:cs="Arial"/>
          <w:color w:val="000000"/>
          <w:kern w:val="0"/>
          <w:sz w:val="22"/>
          <w:szCs w:val="22"/>
          <w:lang w:eastAsia="tr-TR" w:bidi="ar-SA"/>
        </w:rPr>
        <w:t>lar-</w:t>
      </w:r>
      <w:r w:rsidR="00E9457D" w:rsidRPr="00063B79">
        <w:rPr>
          <w:rFonts w:cs="Arial"/>
          <w:color w:val="000000"/>
          <w:kern w:val="0"/>
          <w:sz w:val="22"/>
          <w:szCs w:val="22"/>
          <w:lang w:eastAsia="tr-TR" w:bidi="ar-SA"/>
        </w:rPr>
        <w:t>tehditler</w:t>
      </w:r>
      <w:r w:rsidR="00965D93">
        <w:rPr>
          <w:rFonts w:cs="Arial"/>
          <w:color w:val="000000"/>
          <w:kern w:val="0"/>
          <w:sz w:val="22"/>
          <w:szCs w:val="22"/>
          <w:lang w:eastAsia="tr-TR" w:bidi="ar-SA"/>
        </w:rPr>
        <w:t xml:space="preserve"> </w:t>
      </w:r>
      <w:r w:rsidR="00E9457D" w:rsidRPr="00063B79">
        <w:rPr>
          <w:rFonts w:cs="Arial"/>
          <w:color w:val="000000"/>
          <w:kern w:val="0"/>
          <w:sz w:val="22"/>
          <w:szCs w:val="22"/>
          <w:lang w:eastAsia="tr-TR" w:bidi="ar-SA"/>
        </w:rPr>
        <w:t xml:space="preserve">ile </w:t>
      </w:r>
      <w:r w:rsidR="00063B79" w:rsidRPr="00063B79">
        <w:rPr>
          <w:rFonts w:cs="Arial"/>
          <w:color w:val="000000"/>
          <w:kern w:val="0"/>
          <w:sz w:val="22"/>
          <w:szCs w:val="22"/>
          <w:lang w:eastAsia="tr-TR" w:bidi="ar-SA"/>
        </w:rPr>
        <w:t xml:space="preserve">ilişkilendirilerek </w:t>
      </w:r>
      <w:r w:rsidR="00E9457D" w:rsidRPr="00063B79">
        <w:rPr>
          <w:rFonts w:cs="Arial"/>
          <w:color w:val="000000"/>
          <w:kern w:val="0"/>
          <w:sz w:val="22"/>
          <w:szCs w:val="22"/>
          <w:lang w:eastAsia="tr-TR" w:bidi="ar-SA"/>
        </w:rPr>
        <w:t xml:space="preserve">belirlenmiştir. </w:t>
      </w:r>
      <w:r w:rsidR="00445FE3">
        <w:rPr>
          <w:rFonts w:cs="Arial"/>
          <w:color w:val="000000"/>
          <w:kern w:val="0"/>
          <w:sz w:val="22"/>
          <w:szCs w:val="22"/>
          <w:lang w:eastAsia="tr-TR" w:bidi="ar-SA"/>
        </w:rPr>
        <w:t>A</w:t>
      </w:r>
      <w:r w:rsidR="00063B79" w:rsidRPr="00063B79">
        <w:rPr>
          <w:rFonts w:cs="Arial"/>
          <w:color w:val="000000"/>
          <w:kern w:val="0"/>
          <w:sz w:val="22"/>
          <w:szCs w:val="22"/>
          <w:lang w:eastAsia="tr-TR" w:bidi="ar-SA"/>
        </w:rPr>
        <w:t>şağıda</w:t>
      </w:r>
      <w:r w:rsidR="00445FE3">
        <w:rPr>
          <w:rFonts w:cs="Arial"/>
          <w:color w:val="000000"/>
          <w:kern w:val="0"/>
          <w:sz w:val="22"/>
          <w:szCs w:val="22"/>
          <w:lang w:eastAsia="tr-TR" w:bidi="ar-SA"/>
        </w:rPr>
        <w:t xml:space="preserve">ki Tablolarda da görüldüğü gibi, stratejik amaç ve hedefler; güçlü yönleri kullanan, buna mukabil zayıf yönleri yok etmeye çalışan,  fırsatları değerlendirirken aynı zamanda tehditlerin etkisini ortadan kaldıran veya bunları fırsata dönüştürmeye yönelik olarak </w:t>
      </w:r>
      <w:r>
        <w:rPr>
          <w:rFonts w:cs="Arial"/>
          <w:color w:val="000000"/>
          <w:kern w:val="0"/>
          <w:sz w:val="22"/>
          <w:szCs w:val="22"/>
          <w:lang w:eastAsia="tr-TR" w:bidi="ar-SA"/>
        </w:rPr>
        <w:t>geliştiril</w:t>
      </w:r>
      <w:r w:rsidR="00445FE3">
        <w:rPr>
          <w:rFonts w:cs="Arial"/>
          <w:color w:val="000000"/>
          <w:kern w:val="0"/>
          <w:sz w:val="22"/>
          <w:szCs w:val="22"/>
          <w:lang w:eastAsia="tr-TR" w:bidi="ar-SA"/>
        </w:rPr>
        <w:t xml:space="preserve">miştir. Bu </w:t>
      </w:r>
      <w:r w:rsidR="00545BF7">
        <w:rPr>
          <w:rFonts w:cs="Arial"/>
          <w:color w:val="000000"/>
          <w:kern w:val="0"/>
          <w:sz w:val="22"/>
          <w:szCs w:val="22"/>
          <w:lang w:eastAsia="tr-TR" w:bidi="ar-SA"/>
        </w:rPr>
        <w:t xml:space="preserve">amaç ve hedefler aynı zamanda üyelerin öneri ve beklentileri de göz önünde bulundurularak belirlenmeye çalışılmıştır. Bu </w:t>
      </w:r>
      <w:r w:rsidR="00445FE3">
        <w:rPr>
          <w:rFonts w:cs="Arial"/>
          <w:color w:val="000000"/>
          <w:kern w:val="0"/>
          <w:sz w:val="22"/>
          <w:szCs w:val="22"/>
          <w:lang w:eastAsia="tr-TR" w:bidi="ar-SA"/>
        </w:rPr>
        <w:t>dört Tablonun her birinde</w:t>
      </w:r>
      <w:r>
        <w:rPr>
          <w:rFonts w:cs="Arial"/>
          <w:color w:val="000000"/>
          <w:kern w:val="0"/>
          <w:sz w:val="22"/>
          <w:szCs w:val="22"/>
          <w:lang w:eastAsia="tr-TR" w:bidi="ar-SA"/>
        </w:rPr>
        <w:t>,</w:t>
      </w:r>
      <w:r w:rsidR="00445FE3">
        <w:rPr>
          <w:rFonts w:cs="Arial"/>
          <w:color w:val="000000"/>
          <w:kern w:val="0"/>
          <w:sz w:val="22"/>
          <w:szCs w:val="22"/>
          <w:lang w:eastAsia="tr-TR" w:bidi="ar-SA"/>
        </w:rPr>
        <w:t xml:space="preserve"> belirlenen dört stratejik amaçla ilgili en az bir hedefin yer aldığı görülmektedir. Örneğin güçlü yönlerden biri olan “</w:t>
      </w:r>
      <w:r w:rsidR="00445FE3" w:rsidRPr="00445FE3">
        <w:rPr>
          <w:rFonts w:cs="Arial"/>
          <w:color w:val="000000"/>
          <w:kern w:val="0"/>
          <w:sz w:val="22"/>
          <w:szCs w:val="22"/>
          <w:lang w:eastAsia="tr-TR" w:bidi="ar-SA"/>
        </w:rPr>
        <w:t>Ereğli’nin en büyük odası olması</w:t>
      </w:r>
      <w:r w:rsidR="00445FE3">
        <w:rPr>
          <w:rFonts w:cs="Arial"/>
          <w:color w:val="000000"/>
          <w:kern w:val="0"/>
          <w:sz w:val="22"/>
          <w:szCs w:val="22"/>
          <w:lang w:eastAsia="tr-TR" w:bidi="ar-SA"/>
        </w:rPr>
        <w:t xml:space="preserve">” özelliği karşısında yer alan </w:t>
      </w:r>
      <w:r w:rsidR="00445FE3" w:rsidRPr="00445FE3">
        <w:rPr>
          <w:rFonts w:cs="Arial"/>
          <w:color w:val="000000"/>
          <w:kern w:val="0"/>
          <w:sz w:val="22"/>
          <w:szCs w:val="22"/>
          <w:lang w:eastAsia="tr-TR" w:bidi="ar-SA"/>
        </w:rPr>
        <w:t>3.1., 3.2., 3.3., 3.4., 3.5. , 3.6.</w:t>
      </w:r>
      <w:r>
        <w:rPr>
          <w:rFonts w:cs="Arial"/>
          <w:color w:val="000000"/>
          <w:kern w:val="0"/>
          <w:sz w:val="22"/>
          <w:szCs w:val="22"/>
          <w:lang w:eastAsia="tr-TR" w:bidi="ar-SA"/>
        </w:rPr>
        <w:t xml:space="preserve"> bu güçlü yönden istifade ederek Odanın sadece üyelerinin değil, tüm ilçe ekonomisinin gelişmesine yönelik eğitim, danışmanlık, proje ve rapor gibi faaliyetlere öncülük etmesini hedeflemektedir.</w:t>
      </w:r>
    </w:p>
    <w:p w:rsidR="006575DF" w:rsidRPr="00063B79" w:rsidRDefault="00D00E3B" w:rsidP="00182429">
      <w:pPr>
        <w:pStyle w:val="ListeParagraf"/>
        <w:spacing w:line="288" w:lineRule="auto"/>
        <w:ind w:left="1701" w:hanging="708"/>
        <w:rPr>
          <w:rFonts w:cs="Calibri"/>
          <w:b/>
        </w:rPr>
      </w:pPr>
      <w:r>
        <w:rPr>
          <w:rFonts w:cs="Calibri"/>
          <w:b/>
        </w:rPr>
        <w:t xml:space="preserve">3.3.1. </w:t>
      </w:r>
      <w:r w:rsidR="00063B79" w:rsidRPr="00063B79">
        <w:rPr>
          <w:rFonts w:cs="Calibri"/>
          <w:b/>
        </w:rPr>
        <w:t xml:space="preserve">Güçlü Yönler </w:t>
      </w:r>
      <w:r w:rsidR="006575DF" w:rsidRPr="00063B79">
        <w:rPr>
          <w:rFonts w:eastAsia="Calibri" w:cs="Calibri"/>
          <w:b/>
        </w:rPr>
        <w:t xml:space="preserve">ve Stratejik </w:t>
      </w:r>
      <w:r w:rsidR="006575DF" w:rsidRPr="00063B79">
        <w:rPr>
          <w:rFonts w:cs="Calibri"/>
          <w:b/>
        </w:rPr>
        <w:t>Hedef</w:t>
      </w:r>
      <w:r>
        <w:rPr>
          <w:rFonts w:cs="Calibri"/>
          <w:b/>
        </w:rPr>
        <w:t>ler</w:t>
      </w:r>
      <w:r w:rsidR="00063B79" w:rsidRPr="00063B79">
        <w:rPr>
          <w:rFonts w:cs="Calibri"/>
          <w:b/>
        </w:rPr>
        <w:t xml:space="preserve"> İlişkisi</w:t>
      </w:r>
    </w:p>
    <w:tbl>
      <w:tblPr>
        <w:tblW w:w="10470" w:type="dxa"/>
        <w:tblInd w:w="-335" w:type="dxa"/>
        <w:tblCellMar>
          <w:left w:w="70" w:type="dxa"/>
          <w:right w:w="70" w:type="dxa"/>
        </w:tblCellMar>
        <w:tblLook w:val="04A0"/>
      </w:tblPr>
      <w:tblGrid>
        <w:gridCol w:w="6359"/>
        <w:gridCol w:w="4111"/>
      </w:tblGrid>
      <w:tr w:rsidR="009631F3" w:rsidRPr="00453349" w:rsidTr="009631F3">
        <w:trPr>
          <w:trHeight w:hRule="exact" w:val="340"/>
        </w:trPr>
        <w:tc>
          <w:tcPr>
            <w:tcW w:w="6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En eski ilçe Odalarından biri olması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3.1., 3.2., 3.3., 3.4., 3.5. , 3.6.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Odaya ulaşımın kolay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3.2., 4.6.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Denize (limana ) 2 saat uzaklıkta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4.4.</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453349">
            <w:pPr>
              <w:spacing w:after="0" w:line="240" w:lineRule="auto"/>
              <w:rPr>
                <w:rFonts w:asciiTheme="minorHAnsi" w:hAnsiTheme="minorHAnsi"/>
                <w:color w:val="000000"/>
              </w:rPr>
            </w:pPr>
            <w:r w:rsidRPr="00453349">
              <w:rPr>
                <w:rFonts w:asciiTheme="minorHAnsi" w:hAnsiTheme="minorHAnsi"/>
                <w:color w:val="000000"/>
              </w:rPr>
              <w:t>Demiryolu ve transit karayolu güzerg</w:t>
            </w:r>
            <w:r w:rsidR="00453349">
              <w:rPr>
                <w:rFonts w:asciiTheme="minorHAnsi" w:hAnsiTheme="minorHAnsi"/>
                <w:color w:val="000000"/>
              </w:rPr>
              <w:t>â</w:t>
            </w:r>
            <w:r w:rsidRPr="00453349">
              <w:rPr>
                <w:rFonts w:asciiTheme="minorHAnsi" w:hAnsiTheme="minorHAnsi"/>
                <w:color w:val="000000"/>
              </w:rPr>
              <w:t>hı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4.4.</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Halkın eğitim düzeyinin yüksek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3.5.</w:t>
            </w:r>
          </w:p>
        </w:tc>
      </w:tr>
      <w:tr w:rsidR="009631F3" w:rsidRPr="00453349" w:rsidTr="003517B9">
        <w:trPr>
          <w:trHeight w:hRule="exact" w:val="575"/>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Odanın ilçe merkezinde olması sebebiyle taleplere hızlı cevap verebilme kabiliyeti</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3.2., 3.3., 3.4., 3.5.</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Ereğli’nin en büyük odası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3.1., 3.2., 3.3., 3.4., 3.5. , 3.6.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Diğer kurumlar ile sıcak ilişkilerde bulunması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3.1., 3.2., 3.3., 3.4., 3.5., 3.6.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Oda bütçe dengesinin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1.2., 1.3., 3.1., 3.2., 3.3., 3.4., 3.5., 3.6., 4.1., 4.3., 4.5., 4.6.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Çalışanlar arasındaki ekip çalışması ve ruhu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1.2., 1.3., 1.4., 2.1., 4.2., 4.3., 4.4., 4.5., 4.6.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Gönülden ve içten çalışan personel</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1.2., 1.3., 1.4., 2.1., 4.2., 4.3., 4.4., 4.5., 4.6.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Yapıcı, yenilikçi ve teknolojiye açık olma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1.4., 2.1., 2.2.</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Üyeye ulaşımda iletişim araçlarının kullanılması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2.1., 2.2.</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Hizmetin kaliteli, hızlı ve zamanında verilmesi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2.2., 4.1., 4.2., 4.3., 4.4., 4.6.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Üyelere yönelik eğitim ve seminerler düzenlenmesi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3.2., 3.3., 3.5.</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Hibe projeleri çalışmalarında istekli olunması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4.4.</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Düzenli yapılan meslek komiteleri toplantıları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Bölgesel ve sektörel sorunların tespiti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 xml:space="preserve">3.1., 3.3., </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Kurumun köklü geçmişinden kaynaklanan tanınırlığı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3.1., 3.2., 3.3., 3.4., 3.5. , 3.6.</w:t>
            </w:r>
          </w:p>
        </w:tc>
      </w:tr>
      <w:tr w:rsidR="009631F3" w:rsidRPr="00453349" w:rsidTr="00453349">
        <w:trPr>
          <w:trHeight w:hRule="exact" w:val="463"/>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Yeni fikirlere ve yeniliklere açık olması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2.2., 3.5., 4.3., 4.5.</w:t>
            </w:r>
          </w:p>
        </w:tc>
      </w:tr>
      <w:tr w:rsidR="009631F3" w:rsidRPr="00453349" w:rsidTr="003517B9">
        <w:trPr>
          <w:trHeight w:hRule="exact" w:val="578"/>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Sınırları içerisindeki iktisadi, ticari, sınai faaliyetlere ait endeks ve istatistikleri tutması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w:t>
            </w:r>
          </w:p>
        </w:tc>
      </w:tr>
      <w:tr w:rsidR="009631F3" w:rsidRPr="00453349" w:rsidTr="003517B9">
        <w:trPr>
          <w:trHeight w:hRule="exact" w:val="572"/>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ISO 9001 Toplam Kalite Yönetim Sistemi’ne sahip olması ve TOBB Oda/Borsa Akreditasyon sistemi kapsamında akredite bir oda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1.3.</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lastRenderedPageBreak/>
              <w:t>ISO 10002 Müşteri Memnuniyeti Yönetim Sistemi’ne sahip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1.3.</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Kadın Girişimciler Kurulu’nun aktif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3.5.</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TOBB ETÜ ile işbirliği içinde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1.2., 1.3., 1.4., 3.1., 3.3., 3.4., 3.5., 4.4.</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Çalışanların çoğunun yüksekokul ve üzeri eğitim seviyesine sahip olması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1.2., 1.3., 1.4., 3.4., 3.6., 4.2., 4.3., 4.4., 4.5.</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İstişareye önem veren yönetim anlayışı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1.3., 4.5., 4.6.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Üyelerine hizmette üye memnuniyetine önem vermesi</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1.2., 1.3., 2.1., 2.2., 3.2., 3.3.,3.4.,.5., 3.6., 4.1., 4.2., 4.3., 4.6.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Kurumsal Kimliği ile güvenilir olması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1.3.</w:t>
            </w:r>
          </w:p>
        </w:tc>
      </w:tr>
      <w:tr w:rsidR="009631F3" w:rsidRPr="00453349" w:rsidTr="003517B9">
        <w:trPr>
          <w:trHeight w:hRule="exact" w:val="556"/>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Hizmet standartlarını artırmak için hem çalışan, hem de üyelerine sürekli eğitim vermesi</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1.2., 1.3., 3.2., 4.2., 4.3.</w:t>
            </w:r>
          </w:p>
        </w:tc>
      </w:tr>
      <w:tr w:rsidR="009631F3" w:rsidRPr="00453349" w:rsidTr="003517B9">
        <w:trPr>
          <w:trHeight w:hRule="exact" w:val="491"/>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Yönetim Kurulu ve Meclisin aldığı kararları üyelere duyurarak, olası olumsuzluklar için, üyeleri bilgilendirmesi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1.2., 1.3., 2.1., 2.2., 3.2., 3.3.,3.4.,.5., 3.6., 4.1., 4.2., 4.3., 4.6.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Bölgesel fuarların düzenlenmesi, gelişmiş ülkelere teknik gezilerin yapılması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Uzmanlaşmaya önem verilmesi, personelin bu yönde teşvik edilmesi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1.2., 1.3., 4.2., 4.3.</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Verilen kurum içi eğitimler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1.1., 1.2., 1.3., 4.2., 4.3.</w:t>
            </w:r>
          </w:p>
        </w:tc>
      </w:tr>
      <w:tr w:rsidR="009631F3" w:rsidRPr="00453349" w:rsidTr="003517B9">
        <w:trPr>
          <w:trHeight w:hRule="exact" w:val="538"/>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Beyaz kiraz, süt ve süt ürünleri, siyah havuç üretiminde öncü ilçe konumunda olması</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3.1., 3.4., 4.4.</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Uyumlu çalışan Meclis-Yönetim-Personel</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1.2., 1.3., 4.6.</w:t>
            </w:r>
          </w:p>
        </w:tc>
      </w:tr>
      <w:tr w:rsidR="009631F3" w:rsidRPr="00453349" w:rsidTr="009631F3">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9631F3" w:rsidRPr="00453349" w:rsidRDefault="009631F3" w:rsidP="003517B9">
            <w:pPr>
              <w:spacing w:after="0" w:line="240" w:lineRule="auto"/>
              <w:rPr>
                <w:rFonts w:asciiTheme="minorHAnsi" w:hAnsiTheme="minorHAnsi"/>
                <w:color w:val="000000"/>
              </w:rPr>
            </w:pPr>
            <w:r w:rsidRPr="00453349">
              <w:rPr>
                <w:rFonts w:asciiTheme="minorHAnsi" w:hAnsiTheme="minorHAnsi"/>
                <w:color w:val="000000"/>
              </w:rPr>
              <w:t xml:space="preserve">Birçok ürünün yetiştiği bir bölgede olması </w:t>
            </w:r>
          </w:p>
        </w:tc>
        <w:tc>
          <w:tcPr>
            <w:tcW w:w="4111" w:type="dxa"/>
            <w:tcBorders>
              <w:top w:val="nil"/>
              <w:left w:val="nil"/>
              <w:bottom w:val="single" w:sz="4" w:space="0" w:color="auto"/>
              <w:right w:val="single" w:sz="4" w:space="0" w:color="auto"/>
            </w:tcBorders>
            <w:shd w:val="clear" w:color="auto" w:fill="auto"/>
            <w:noWrap/>
            <w:vAlign w:val="bottom"/>
            <w:hideMark/>
          </w:tcPr>
          <w:p w:rsidR="009631F3" w:rsidRPr="00453349" w:rsidRDefault="009631F3" w:rsidP="009631F3">
            <w:pPr>
              <w:spacing w:after="0" w:line="240" w:lineRule="auto"/>
              <w:rPr>
                <w:rFonts w:asciiTheme="minorHAnsi" w:hAnsiTheme="minorHAnsi"/>
                <w:color w:val="000000"/>
              </w:rPr>
            </w:pPr>
            <w:r w:rsidRPr="00453349">
              <w:rPr>
                <w:rFonts w:asciiTheme="minorHAnsi" w:hAnsiTheme="minorHAnsi"/>
                <w:color w:val="000000"/>
              </w:rPr>
              <w:t>3.1., 3.5., 4.4.</w:t>
            </w:r>
          </w:p>
        </w:tc>
      </w:tr>
    </w:tbl>
    <w:p w:rsidR="006575DF" w:rsidRDefault="006575DF" w:rsidP="00063B79">
      <w:pPr>
        <w:spacing w:before="3"/>
        <w:ind w:firstLine="426"/>
        <w:rPr>
          <w:rFonts w:eastAsia="Calibri" w:cs="Calibri"/>
          <w:b/>
          <w:bCs/>
          <w:sz w:val="12"/>
          <w:szCs w:val="12"/>
        </w:rPr>
      </w:pPr>
    </w:p>
    <w:p w:rsidR="006575DF" w:rsidRPr="00AA1704" w:rsidRDefault="00AA1704" w:rsidP="00AA1704">
      <w:pPr>
        <w:spacing w:line="288" w:lineRule="auto"/>
        <w:ind w:left="1701" w:hanging="708"/>
        <w:rPr>
          <w:rFonts w:cs="Calibri"/>
          <w:b/>
        </w:rPr>
      </w:pPr>
      <w:r>
        <w:rPr>
          <w:rFonts w:cs="Calibri"/>
          <w:b/>
        </w:rPr>
        <w:t xml:space="preserve">3.3.2. </w:t>
      </w:r>
      <w:r w:rsidR="00A109F3" w:rsidRPr="00AA1704">
        <w:rPr>
          <w:rFonts w:cs="Calibri"/>
          <w:b/>
        </w:rPr>
        <w:t>Zayıf  Yönler</w:t>
      </w:r>
      <w:r w:rsidR="006575DF" w:rsidRPr="00AA1704">
        <w:rPr>
          <w:rFonts w:cs="Calibri"/>
          <w:b/>
        </w:rPr>
        <w:t xml:space="preserve"> ve Stratejik Hedef</w:t>
      </w:r>
      <w:r w:rsidR="00D00E3B" w:rsidRPr="00AA1704">
        <w:rPr>
          <w:rFonts w:cs="Calibri"/>
          <w:b/>
        </w:rPr>
        <w:t>ler</w:t>
      </w:r>
      <w:r w:rsidR="006575DF" w:rsidRPr="00AA1704">
        <w:rPr>
          <w:rFonts w:cs="Calibri"/>
          <w:b/>
        </w:rPr>
        <w:t xml:space="preserve"> İlişkisi</w:t>
      </w:r>
    </w:p>
    <w:tbl>
      <w:tblPr>
        <w:tblW w:w="10470" w:type="dxa"/>
        <w:tblInd w:w="-335" w:type="dxa"/>
        <w:tblCellMar>
          <w:left w:w="70" w:type="dxa"/>
          <w:right w:w="70" w:type="dxa"/>
        </w:tblCellMar>
        <w:tblLook w:val="04A0"/>
      </w:tblPr>
      <w:tblGrid>
        <w:gridCol w:w="6359"/>
        <w:gridCol w:w="4111"/>
      </w:tblGrid>
      <w:tr w:rsidR="003517B9" w:rsidRPr="00453349" w:rsidTr="003517B9">
        <w:trPr>
          <w:trHeight w:hRule="exact" w:val="340"/>
        </w:trPr>
        <w:tc>
          <w:tcPr>
            <w:tcW w:w="6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Teşvik sisteminden yeterince yararlanmaması</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3.1., 3.3., 3.5., 3.6., 4.4., 4.6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Tarım ve hayvancılık sektörü dışında yatırımcıyı çekememesi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3.1., 3.3., 3.5., 3.6., 4.4., 4.6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Çalışan sayısının yetersizliği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1.4., 3.1., 3.4., 4.2., 4.3., 4.4.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İstatistiki veriler ve sayısal verilerin istenilen düzeyde olmaması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w:t>
            </w:r>
          </w:p>
        </w:tc>
      </w:tr>
      <w:tr w:rsidR="003517B9" w:rsidRPr="00453349" w:rsidTr="00453349">
        <w:trPr>
          <w:trHeight w:hRule="exact" w:val="565"/>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Konya-Karaman-Aksaray arasında olması nedeniyle yatırımlarda geri kalması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3.1., 3.3., 3.5., 3.6., 4.4., 4.6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Oda binasının beklenen seviyenin altında kalması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Üyelerle iletişimin yetersiz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2.1., 2.2.,3.2., 3.5., 3.6., 4.1., 4.6.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Meslek Komitelerinin etkin çalıştırılamaması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Kurumsallaşmanın tam olarak sağlanamamış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1.1., 1.2., 1.3., 1.4.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Araştırma ve geliştirme faaliyetlerinin yetersiz oluşu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3.1., 3.4., 4.4.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Bilişim teknolojileri yönetimi konusundaki eksiklik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Üyeye hizmetin elektronik ortamda verilememesi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Üyelerin ödemelerinin internet üzerinden yapılamaması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Üyelerin ilgisizliği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Oda faaliyetlerinin tanıtımının istenen düzeyde olmaması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1.3., 2.2.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Performans Yönetim Sistemi’nin etkin olarak işletilememesi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1.4.</w:t>
            </w:r>
          </w:p>
        </w:tc>
      </w:tr>
      <w:tr w:rsidR="003517B9" w:rsidRPr="00453349" w:rsidTr="003517B9">
        <w:trPr>
          <w:trHeight w:hRule="exact" w:val="536"/>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Güncel mevzuat ve gelişmeler hakkında üyelerine sunduğu bilgilendirme hizmetinin yeteri düzeyde yapılamaması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2.2., 4.2., 4.3.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Bilişim altyapısının ve teknoloji kullanım düzeyinin yetersiz oluşu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Klasik yönetim anlayışından çağdaş yönetişim anlayışına geçilememesi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1.1., 1.2., 1.3., 4.1., 4.2., 4.4., 4.6.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Hizmet bedellerinin (belgelendirme) üyelerce yüksek bulunması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2.1., 2.2., 3.1., 3.2., 3.3., 3.4., 3.5., 3.6., 4.1., 4.2., 4.3., 4.4., 4.5., 4.6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lastRenderedPageBreak/>
              <w:t>Hizmetlerin sunumunda üyelerinin tümüne ulaşılamaması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2.2., 4.1.</w:t>
            </w:r>
          </w:p>
        </w:tc>
      </w:tr>
      <w:tr w:rsidR="003517B9" w:rsidRPr="00453349" w:rsidTr="003517B9">
        <w:trPr>
          <w:trHeight w:hRule="exact" w:val="604"/>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Organizasyon yapısı ve görev tanımlarının Odayı geleceğe taşımada yetersiz kalması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1.3., 1.4.</w:t>
            </w:r>
          </w:p>
        </w:tc>
      </w:tr>
      <w:tr w:rsidR="003517B9" w:rsidRPr="00453349" w:rsidTr="003517B9">
        <w:trPr>
          <w:trHeight w:hRule="exact" w:val="57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Üyelere sunulan eğitim ve danışmanlık hizmetlerinin nitelik ve nicelik olarak yetersiz olması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2.1., 3.1., 3.2., 3.3., 3.4., 4.1., 4.2., 4.6.</w:t>
            </w:r>
          </w:p>
        </w:tc>
      </w:tr>
      <w:tr w:rsidR="003517B9" w:rsidRPr="00453349" w:rsidTr="003517B9">
        <w:trPr>
          <w:trHeight w:hRule="exact" w:val="564"/>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Oda yönetiminin, bilgi ve uzmanlığı, karar süreçlerine dâhil etmede istenen seviyeyi yakalayamamış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1.1., 1.2., 1.3., 4.6.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Üyelerin bilgi teknolojilerinden faydalanamaması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 bilgilerinin güncelliği konusundaki aksaklıklar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Elektronik arşivleme sistemine geçiş yapılmaması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Süreçlerle yönetim yaklaşımının etkin olarak işletilememesi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Hizmetlerin etkin tanıtılmaması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2.2., 4.1.</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İnsan kaynağının planlı bir şekilde yönetilememesi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1.3., 1.4.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Değişim/yenileşimin etkin yönetilememesi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1.2., 1.3., 4.3.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 odaklı yaklaşımların istenilen düzeye çıkarılamaması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2.1., 2.2., 3.1., 3.2., 3.3., 3.4., 3.6., 4.1., 4.2., 4.3.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Üye ile iletişim kanallarının etkin olmaması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2.1., 2.2., 3.2., 3.4., 4.1.</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Sosyal sorumluluk çalışmalarının plan dahilinde gerçekleştirilmemesi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Paydaşlarla iletişim yetersizliği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Yönetimin eleştirilere kapalı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1.1., 1.2., 1.3., 4.1., 4.2., 4.4., 4.6.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Paydaşlarla birlikte iş yapamama kültürü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Meslek komitelerinin etkin çalışmaması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4.6.</w:t>
            </w:r>
          </w:p>
        </w:tc>
      </w:tr>
      <w:tr w:rsidR="003517B9" w:rsidRPr="00453349" w:rsidTr="003517B9">
        <w:trPr>
          <w:trHeight w:hRule="exact" w:val="557"/>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Lobi faaliyetlerinin etkin yapılamaması (Bölgesel politikaların oluşturulmasında etkin rol üstlenilmemesi)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Bütçenin kısıtlı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1.4., 3.1., 3.4., 4.2., 4.3., 4.4.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Halkla ilişkilerin zayıflığı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1.2., 2.1., 2.2., 3.2., 3.4., 4.1.</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Dış uzmanlardan yeterince faydalanılmaması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3.1., 3.4., 4.4.</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Kıyaslama çalışmalarının yetersiz olması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4.3.</w:t>
            </w:r>
          </w:p>
        </w:tc>
      </w:tr>
      <w:tr w:rsidR="003517B9" w:rsidRPr="00453349" w:rsidTr="003517B9">
        <w:trPr>
          <w:trHeight w:hRule="exact" w:val="882"/>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Veri bilgi ve istatistiğin yeterince kullanılamaması (Sektörel analiz,anket sonuçları, toplantı çıktıları, </w:t>
            </w:r>
            <w:r w:rsidRPr="00453349">
              <w:rPr>
                <w:rFonts w:asciiTheme="minorHAnsi" w:hAnsiTheme="minorHAnsi"/>
                <w:color w:val="000000"/>
              </w:rPr>
              <w:br/>
              <w:t xml:space="preserve">süreç verileri, öğrenme verileri)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3.1., 3.5., </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Meslek komitelerinin üye ziyaretlerine gitmemesi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E-belge hizmetinin olmaması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Dış ticaret hizmetinin eksikliği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3.6., 4.5.</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Uluslararası ilişkilerin zayıf olması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3.6., 4.5.</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Seçilmişler arası iletişim eksikliği</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Çalışanlara ve üyelere yönelik tanıma takdir sistemlerinin olmaması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1.4., 4.6.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Odanın çevre politikasının olmaması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Aidatların etkin toplanamaması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2.1., 2.2., 3.1., 3.2., 3.3., 3.4., 3.5., 3.6., 4.1., 4.2., 4.3., 4.4., 4.5., 4.6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Süreç iyileştirme, problem çözme ekiplerinin yetersiz olması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4.1., 4.2., 4.3.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Yönetim kurulu üyeleri arasında görev dağılımının olmaması</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1.1., 1.2., 1.3., 4.3., 4.6.</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Bölgede işbirliği kültürünün olmaması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1.2.</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 xml:space="preserve">Odanın imaj ve itibarına yönelik sıkıntılar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1.3.</w:t>
            </w:r>
          </w:p>
        </w:tc>
      </w:tr>
      <w:tr w:rsidR="003517B9" w:rsidRPr="00453349" w:rsidTr="003517B9">
        <w:trPr>
          <w:trHeight w:hRule="exact" w:val="34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lastRenderedPageBreak/>
              <w:t xml:space="preserve">Oda yönetim ve çalışanlarına karşı üyelerin ön yargılarının olması </w:t>
            </w:r>
          </w:p>
        </w:tc>
        <w:tc>
          <w:tcPr>
            <w:tcW w:w="4111" w:type="dxa"/>
            <w:tcBorders>
              <w:top w:val="nil"/>
              <w:left w:val="nil"/>
              <w:bottom w:val="single" w:sz="4" w:space="0" w:color="auto"/>
              <w:right w:val="single" w:sz="4" w:space="0" w:color="auto"/>
            </w:tcBorders>
            <w:shd w:val="clear" w:color="auto" w:fill="auto"/>
            <w:noWrap/>
            <w:vAlign w:val="bottom"/>
            <w:hideMark/>
          </w:tcPr>
          <w:p w:rsidR="003517B9" w:rsidRPr="00453349" w:rsidRDefault="003517B9" w:rsidP="003517B9">
            <w:pPr>
              <w:spacing w:after="0" w:line="240" w:lineRule="auto"/>
              <w:rPr>
                <w:rFonts w:asciiTheme="minorHAnsi" w:hAnsiTheme="minorHAnsi"/>
                <w:color w:val="000000"/>
              </w:rPr>
            </w:pPr>
            <w:r w:rsidRPr="00453349">
              <w:rPr>
                <w:rFonts w:asciiTheme="minorHAnsi" w:hAnsiTheme="minorHAnsi"/>
                <w:color w:val="000000"/>
              </w:rPr>
              <w:t>2.1., 2.2., 3.1., 3.2., 3.3., 3.4., 3.5., 3.6., 4.1., 4.2., 4.3., 4.4., 4.5., 4.6</w:t>
            </w:r>
          </w:p>
        </w:tc>
      </w:tr>
    </w:tbl>
    <w:p w:rsidR="006575DF" w:rsidRDefault="006575DF" w:rsidP="00063B79">
      <w:pPr>
        <w:spacing w:before="7"/>
        <w:ind w:firstLine="426"/>
        <w:rPr>
          <w:rFonts w:eastAsia="Calibri" w:cs="Calibri"/>
          <w:b/>
          <w:bCs/>
          <w:sz w:val="12"/>
          <w:szCs w:val="12"/>
        </w:rPr>
      </w:pPr>
    </w:p>
    <w:p w:rsidR="006575DF" w:rsidRPr="00AA1704" w:rsidRDefault="00AA1704" w:rsidP="00AA1704">
      <w:pPr>
        <w:spacing w:before="51"/>
        <w:ind w:left="1701" w:right="868" w:hanging="708"/>
        <w:rPr>
          <w:rFonts w:eastAsia="Calibri" w:cs="Calibri"/>
          <w:b/>
        </w:rPr>
      </w:pPr>
      <w:r>
        <w:rPr>
          <w:rFonts w:eastAsia="Calibri" w:cs="Calibri"/>
          <w:b/>
          <w:bCs/>
        </w:rPr>
        <w:t xml:space="preserve">3.3.3. </w:t>
      </w:r>
      <w:r w:rsidR="00A109F3" w:rsidRPr="00AA1704">
        <w:rPr>
          <w:rFonts w:eastAsia="Calibri" w:cs="Calibri"/>
          <w:b/>
          <w:bCs/>
        </w:rPr>
        <w:t>Fırsatlar</w:t>
      </w:r>
      <w:r w:rsidR="006575DF" w:rsidRPr="00AA1704">
        <w:rPr>
          <w:rFonts w:eastAsia="Calibri" w:cs="Calibri"/>
          <w:b/>
          <w:bCs/>
        </w:rPr>
        <w:t xml:space="preserve"> ve Stratejik Hedef</w:t>
      </w:r>
      <w:r w:rsidR="00D00E3B" w:rsidRPr="00AA1704">
        <w:rPr>
          <w:rFonts w:eastAsia="Calibri" w:cs="Calibri"/>
          <w:b/>
          <w:bCs/>
        </w:rPr>
        <w:t>ler</w:t>
      </w:r>
      <w:r w:rsidR="00965D93">
        <w:rPr>
          <w:rFonts w:eastAsia="Calibri" w:cs="Calibri"/>
          <w:b/>
          <w:bCs/>
        </w:rPr>
        <w:t xml:space="preserve"> </w:t>
      </w:r>
      <w:r w:rsidR="006575DF" w:rsidRPr="00AA1704">
        <w:rPr>
          <w:rFonts w:eastAsia="Calibri" w:cs="Calibri"/>
          <w:b/>
          <w:bCs/>
        </w:rPr>
        <w:t>İlişkisi</w:t>
      </w:r>
    </w:p>
    <w:tbl>
      <w:tblPr>
        <w:tblW w:w="10470" w:type="dxa"/>
        <w:tblInd w:w="-335" w:type="dxa"/>
        <w:tblCellMar>
          <w:left w:w="70" w:type="dxa"/>
          <w:right w:w="70" w:type="dxa"/>
        </w:tblCellMar>
        <w:tblLook w:val="04A0"/>
      </w:tblPr>
      <w:tblGrid>
        <w:gridCol w:w="6359"/>
        <w:gridCol w:w="4111"/>
      </w:tblGrid>
      <w:tr w:rsidR="00CB4235" w:rsidRPr="00CB4235" w:rsidTr="00CB4235">
        <w:trPr>
          <w:trHeight w:val="600"/>
        </w:trPr>
        <w:tc>
          <w:tcPr>
            <w:tcW w:w="6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Tarım ve hayvancılık sektöründe güçlü olması nedeni ile süt ve süt ürünleri imalatı/ticareti dışında </w:t>
            </w:r>
            <w:r w:rsidRPr="00CB4235">
              <w:rPr>
                <w:rFonts w:asciiTheme="minorHAnsi" w:hAnsiTheme="minorHAnsi"/>
                <w:color w:val="000000"/>
              </w:rPr>
              <w:br/>
              <w:t>bu sektörlerdeki diğer/ bağlantılı yatırımları çekme ihtimali</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3.1., 3.4., 3.5., 4.4.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Süt ve süt ürünlerinin imalatına yönelik dış pazarlar elde etme ihtimali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3.2., 3.4., 3.6., 4.5.</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Ulaşımda ülkenin önemli kavşaklarından birine sahip olma potansiyeli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Tarihi geçmişi ve tarihi zenginliklerin ortaya çıkarılabilmesi potansiyeli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Turizm (kongre, sağlık, termal) potansiyeli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Hızlı tren projesinde ilçenin konumu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3.1., 3.5., 4.4.</w:t>
            </w:r>
          </w:p>
        </w:tc>
      </w:tr>
      <w:tr w:rsidR="00CB4235" w:rsidRPr="00CB4235" w:rsidTr="00CB4235">
        <w:trPr>
          <w:trHeight w:val="600"/>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Süt, inşaat sektörlerinde, ulusal düzeyde bilinen, markalaşmış firmaların bulunmasının diğer </w:t>
            </w:r>
            <w:r w:rsidRPr="00CB4235">
              <w:rPr>
                <w:rFonts w:asciiTheme="minorHAnsi" w:hAnsiTheme="minorHAnsi"/>
                <w:color w:val="000000"/>
              </w:rPr>
              <w:br/>
              <w:t>firmalara örnek model olma potansiyeli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Üniversite ile işbirliği imkânlarının bulunması</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1.3., 1.4., 3.1., 3.3., 3.4., 3.5., 4.4.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Genç ve dinamik nüfus</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3.3., 3.5.</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AB fonları ve KOSGEB, Kalkınma Ajansı, Ekonomi Bakanlığı vb. kurumların destekleri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Tarım ve Kırsal Kalkınmayı Destekleme Kurumu'nun bulunması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Yeni pazar imkânları</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3.1., 3.5., 3.6.</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Bilişim teknolojilerindeki gelişme</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2.1., 2.2.</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Tarım ve hayvancılık yapılacak alanların çok olması</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3.1., 3.3., 3.5., 4.4.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Sürekli Genişleyebilme İmkanı, Rezerv Alanlarının Zenginliği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3.1., 3.3., 3.5., 4.4.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Zengin yenilenebilir enerji kaynaklarının varlığı</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Gelişime açık OSB bulunması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3.1., 3.3., 3.5., 4.4.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İvriz Sağ Sahil Kapalı Sulama Kanalı Projesi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3.1., 3.3., 3.5., 4.4.</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Şehir olma potansiyeli</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1.2., 3.5.</w:t>
            </w:r>
          </w:p>
        </w:tc>
      </w:tr>
      <w:tr w:rsidR="00CB4235" w:rsidRPr="00CB4235" w:rsidTr="00CB4235">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 xml:space="preserve">İletişim ve turizmdeki hızlı değişimler </w:t>
            </w:r>
          </w:p>
        </w:tc>
        <w:tc>
          <w:tcPr>
            <w:tcW w:w="4111" w:type="dxa"/>
            <w:tcBorders>
              <w:top w:val="nil"/>
              <w:left w:val="nil"/>
              <w:bottom w:val="single" w:sz="4" w:space="0" w:color="auto"/>
              <w:right w:val="single" w:sz="4" w:space="0" w:color="auto"/>
            </w:tcBorders>
            <w:shd w:val="clear" w:color="auto" w:fill="auto"/>
            <w:noWrap/>
            <w:vAlign w:val="bottom"/>
            <w:hideMark/>
          </w:tcPr>
          <w:p w:rsidR="00CB4235" w:rsidRPr="00CB4235" w:rsidRDefault="00CB4235" w:rsidP="00453349">
            <w:pPr>
              <w:spacing w:after="0" w:line="240" w:lineRule="auto"/>
              <w:rPr>
                <w:rFonts w:asciiTheme="minorHAnsi" w:hAnsiTheme="minorHAnsi"/>
                <w:color w:val="000000"/>
              </w:rPr>
            </w:pPr>
            <w:r w:rsidRPr="00CB4235">
              <w:rPr>
                <w:rFonts w:asciiTheme="minorHAnsi" w:hAnsiTheme="minorHAnsi"/>
                <w:color w:val="000000"/>
              </w:rPr>
              <w:t>3.5.</w:t>
            </w:r>
          </w:p>
        </w:tc>
      </w:tr>
    </w:tbl>
    <w:p w:rsidR="00AA1704" w:rsidRDefault="00AA1704" w:rsidP="00AA1704">
      <w:pPr>
        <w:spacing w:before="51"/>
        <w:ind w:left="1701" w:right="868" w:hanging="708"/>
        <w:rPr>
          <w:rFonts w:eastAsia="Calibri" w:cs="Calibri"/>
          <w:b/>
          <w:bCs/>
        </w:rPr>
      </w:pPr>
    </w:p>
    <w:p w:rsidR="006575DF" w:rsidRPr="00AA1704" w:rsidRDefault="00AA1704" w:rsidP="00AA1704">
      <w:pPr>
        <w:spacing w:before="51"/>
        <w:ind w:left="1701" w:right="868" w:hanging="708"/>
        <w:rPr>
          <w:rFonts w:eastAsia="Calibri" w:cs="Calibri"/>
          <w:b/>
          <w:bCs/>
        </w:rPr>
      </w:pPr>
      <w:r>
        <w:rPr>
          <w:rFonts w:eastAsia="Calibri" w:cs="Calibri"/>
          <w:b/>
          <w:bCs/>
        </w:rPr>
        <w:t xml:space="preserve">3.3.4. </w:t>
      </w:r>
      <w:r w:rsidR="00A109F3" w:rsidRPr="00AA1704">
        <w:rPr>
          <w:rFonts w:eastAsia="Calibri" w:cs="Calibri"/>
          <w:b/>
          <w:bCs/>
        </w:rPr>
        <w:t>Tehditler</w:t>
      </w:r>
      <w:r w:rsidR="006575DF" w:rsidRPr="00AA1704">
        <w:rPr>
          <w:rFonts w:eastAsia="Calibri" w:cs="Calibri"/>
          <w:b/>
          <w:bCs/>
        </w:rPr>
        <w:t xml:space="preserve"> ve Stratejik Hedef</w:t>
      </w:r>
      <w:r w:rsidR="00D00E3B" w:rsidRPr="00AA1704">
        <w:rPr>
          <w:rFonts w:eastAsia="Calibri" w:cs="Calibri"/>
          <w:b/>
          <w:bCs/>
        </w:rPr>
        <w:t>ler</w:t>
      </w:r>
      <w:r w:rsidR="006575DF" w:rsidRPr="00AA1704">
        <w:rPr>
          <w:rFonts w:eastAsia="Calibri" w:cs="Calibri"/>
          <w:b/>
          <w:bCs/>
        </w:rPr>
        <w:t xml:space="preserve"> İlişkisi</w:t>
      </w:r>
    </w:p>
    <w:tbl>
      <w:tblPr>
        <w:tblW w:w="10499" w:type="dxa"/>
        <w:tblInd w:w="-335" w:type="dxa"/>
        <w:tblCellMar>
          <w:left w:w="70" w:type="dxa"/>
          <w:right w:w="70" w:type="dxa"/>
        </w:tblCellMar>
        <w:tblLook w:val="04A0"/>
      </w:tblPr>
      <w:tblGrid>
        <w:gridCol w:w="6359"/>
        <w:gridCol w:w="4140"/>
      </w:tblGrid>
      <w:tr w:rsidR="00453349" w:rsidRPr="00453349" w:rsidTr="00453349">
        <w:trPr>
          <w:trHeight w:val="300"/>
        </w:trPr>
        <w:tc>
          <w:tcPr>
            <w:tcW w:w="6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Teşvik bölgesinde yer almaması</w:t>
            </w:r>
          </w:p>
        </w:tc>
        <w:tc>
          <w:tcPr>
            <w:tcW w:w="4140" w:type="dxa"/>
            <w:tcBorders>
              <w:top w:val="single" w:sz="4" w:space="0" w:color="auto"/>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3.5., 4.4.</w:t>
            </w:r>
          </w:p>
        </w:tc>
      </w:tr>
      <w:tr w:rsidR="00453349" w:rsidRPr="00453349" w:rsidTr="00453349">
        <w:trPr>
          <w:trHeight w:val="600"/>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453349" w:rsidRPr="00453349" w:rsidRDefault="00453349" w:rsidP="00453349">
            <w:pPr>
              <w:spacing w:after="0" w:line="240" w:lineRule="auto"/>
              <w:ind w:left="51"/>
              <w:rPr>
                <w:color w:val="000000"/>
              </w:rPr>
            </w:pPr>
            <w:r w:rsidRPr="00453349">
              <w:rPr>
                <w:color w:val="000000"/>
              </w:rPr>
              <w:t xml:space="preserve">Tarım arazilerin yakın illerdeki tarım firmaları tarafından satın alınması dolayısıyla firmaların </w:t>
            </w:r>
            <w:r w:rsidRPr="00453349">
              <w:rPr>
                <w:color w:val="000000"/>
              </w:rPr>
              <w:br/>
              <w:t>merkezlerinin diğer illerde bulunması ve üye sayısının düşmesi</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Küresel ekonomideki yavaşlama</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3.1., 3.3., 3.4., 3.5., 4.4.</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Kanunların çok sık değişiklik göstermesi</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1.2.</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Teknoloji kullanımındaki yetersizlik</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2.1., 2.2.</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Mevcut işgücünün, gerçekleşen yatırımları karşılayacak nitelik ve nicelikte olmaması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3.2., 3.3.</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Asgari ücretin sanayi ve hizmetler sektöründe aynı olması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Oda hizmetlerinin, sadece belge verme şeklinde algılanması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4.1., 4.2., 4.3., 4.6.</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Güçlü komşu illere sahip olması, bu nedenle ticaretin komşu illere kayması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3.1., 3.5., 4.4.</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Kayıt dışı ekonomi</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600"/>
        </w:trPr>
        <w:tc>
          <w:tcPr>
            <w:tcW w:w="6359" w:type="dxa"/>
            <w:tcBorders>
              <w:top w:val="nil"/>
              <w:left w:val="single" w:sz="4" w:space="0" w:color="auto"/>
              <w:bottom w:val="single" w:sz="4" w:space="0" w:color="auto"/>
              <w:right w:val="single" w:sz="4" w:space="0" w:color="auto"/>
            </w:tcBorders>
            <w:shd w:val="clear" w:color="auto" w:fill="auto"/>
            <w:vAlign w:val="bottom"/>
            <w:hideMark/>
          </w:tcPr>
          <w:p w:rsidR="00453349" w:rsidRPr="00453349" w:rsidRDefault="00453349" w:rsidP="00453349">
            <w:pPr>
              <w:spacing w:after="0" w:line="240" w:lineRule="auto"/>
              <w:ind w:left="51"/>
              <w:rPr>
                <w:color w:val="000000"/>
              </w:rPr>
            </w:pPr>
            <w:r w:rsidRPr="00453349">
              <w:rPr>
                <w:color w:val="000000"/>
              </w:rPr>
              <w:lastRenderedPageBreak/>
              <w:t xml:space="preserve">Devlet e-devlet çalışmalarıyla dinamik hale gelirken, odalar ve özel sektör temsilciliklerinin </w:t>
            </w:r>
            <w:r w:rsidRPr="00453349">
              <w:rPr>
                <w:color w:val="000000"/>
              </w:rPr>
              <w:br/>
              <w:t>teknolojiyi kullanamadığı için hantal ve bürokratik kalması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firstLineChars="300" w:firstLine="660"/>
              <w:rPr>
                <w:color w:val="000000"/>
              </w:rPr>
            </w:pPr>
            <w:r w:rsidRPr="00453349">
              <w:rPr>
                <w:color w:val="000000"/>
              </w:rPr>
              <w:t>2.1., 2.2.</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Bölgede önemli sektörlerde AR&amp;GE çalışmalarının yapılmaması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3.1., 3.4., 4.4.</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Firmaların ileriye dönük uzun vadeli planlarının olmaması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3.2., 3.4.</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İlçe ekonomisinin ağırlıklı olarak belirli sektöre dayanıyor olması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3.1., 3.5., 4.4.</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Ekonomik Kriz ve İstikrarsızlık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3.3., 3.5.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Doğal Afet ve Sektörel Hastalıklar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Emtia Fiyatlarında ve Dolardaki Artışlardan Üyelerimizin Gördüğü Zarar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Kuraklık Tehlikesinin Verim ve Kaliteyi Olumsuz Etkilemesi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Tarım Arazilerinin Sanayi Arazilerine Dönüşüyor Olması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Üreticilerin Olumsuzluklar Yüzünden Üretimden Vazgeçmesi ve İthal Ürün Girdisi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3.5., 3.6.</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Girdi Maliyetlerinin Yüksek Olması Sonucu Üretimde Daralma</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Küresel Isınma ve İklim</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İşsizlik oranının Türkiye ortalamasının üzerinde olması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3.3., 3.5.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Doğal kaynaklara zarar verilmesi</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 xml:space="preserve">Üye tabanında sezonluk işletmelerin bulunması  </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3.1., 3.5.</w:t>
            </w:r>
          </w:p>
        </w:tc>
      </w:tr>
      <w:tr w:rsidR="00453349" w:rsidRPr="00453349" w:rsidTr="00453349">
        <w:trPr>
          <w:trHeight w:val="300"/>
        </w:trPr>
        <w:tc>
          <w:tcPr>
            <w:tcW w:w="6359" w:type="dxa"/>
            <w:tcBorders>
              <w:top w:val="nil"/>
              <w:left w:val="single" w:sz="4" w:space="0" w:color="auto"/>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ind w:left="51"/>
              <w:rPr>
                <w:color w:val="000000"/>
              </w:rPr>
            </w:pPr>
            <w:r w:rsidRPr="00453349">
              <w:rPr>
                <w:color w:val="000000"/>
              </w:rPr>
              <w:t>Odalara kayıt zorunluluğunun kaldırılması olasılığı</w:t>
            </w:r>
          </w:p>
        </w:tc>
        <w:tc>
          <w:tcPr>
            <w:tcW w:w="4140" w:type="dxa"/>
            <w:tcBorders>
              <w:top w:val="nil"/>
              <w:left w:val="nil"/>
              <w:bottom w:val="single" w:sz="4" w:space="0" w:color="auto"/>
              <w:right w:val="single" w:sz="4" w:space="0" w:color="auto"/>
            </w:tcBorders>
            <w:shd w:val="clear" w:color="auto" w:fill="auto"/>
            <w:noWrap/>
            <w:vAlign w:val="bottom"/>
            <w:hideMark/>
          </w:tcPr>
          <w:p w:rsidR="00453349" w:rsidRPr="00453349" w:rsidRDefault="00453349" w:rsidP="00453349">
            <w:pPr>
              <w:spacing w:after="0" w:line="240" w:lineRule="auto"/>
              <w:rPr>
                <w:color w:val="000000"/>
              </w:rPr>
            </w:pPr>
            <w:r w:rsidRPr="00453349">
              <w:rPr>
                <w:color w:val="000000"/>
              </w:rPr>
              <w:t>1.2., 3.2., 3.3., 3.4., 4.1., 4.2., 4.3., 4.5., 4.6.</w:t>
            </w:r>
          </w:p>
        </w:tc>
      </w:tr>
    </w:tbl>
    <w:p w:rsidR="006575DF" w:rsidRDefault="006575DF" w:rsidP="00063B79">
      <w:pPr>
        <w:ind w:firstLine="426"/>
      </w:pPr>
    </w:p>
    <w:p w:rsidR="00453349" w:rsidRDefault="00453349">
      <w:pPr>
        <w:spacing w:after="0" w:line="240" w:lineRule="auto"/>
        <w:rPr>
          <w:b/>
          <w:sz w:val="24"/>
          <w:szCs w:val="24"/>
        </w:rPr>
      </w:pPr>
      <w:r>
        <w:rPr>
          <w:b/>
          <w:sz w:val="24"/>
          <w:szCs w:val="24"/>
        </w:rPr>
        <w:br w:type="page"/>
      </w:r>
    </w:p>
    <w:p w:rsidR="00373070" w:rsidRPr="000D6120" w:rsidRDefault="00373070" w:rsidP="00063B79">
      <w:pPr>
        <w:spacing w:after="200" w:line="288" w:lineRule="auto"/>
        <w:ind w:firstLine="426"/>
        <w:jc w:val="both"/>
        <w:rPr>
          <w:b/>
          <w:sz w:val="24"/>
          <w:szCs w:val="24"/>
        </w:rPr>
      </w:pPr>
      <w:r w:rsidRPr="000D6120">
        <w:rPr>
          <w:b/>
          <w:sz w:val="24"/>
          <w:szCs w:val="24"/>
        </w:rPr>
        <w:lastRenderedPageBreak/>
        <w:t xml:space="preserve">BÖLÜM </w:t>
      </w:r>
      <w:r w:rsidR="000D6120" w:rsidRPr="000D6120">
        <w:rPr>
          <w:b/>
          <w:sz w:val="24"/>
          <w:szCs w:val="24"/>
        </w:rPr>
        <w:t>4</w:t>
      </w:r>
      <w:r w:rsidRPr="000D6120">
        <w:rPr>
          <w:b/>
          <w:sz w:val="24"/>
          <w:szCs w:val="24"/>
        </w:rPr>
        <w:t xml:space="preserve"> İZLEME VE DEĞERLENDİRME </w:t>
      </w:r>
    </w:p>
    <w:p w:rsidR="000D6120" w:rsidRPr="000D6120" w:rsidRDefault="000D6120" w:rsidP="00063B79">
      <w:pPr>
        <w:spacing w:after="200" w:line="288" w:lineRule="auto"/>
        <w:ind w:firstLine="426"/>
        <w:jc w:val="both"/>
        <w:rPr>
          <w:rFonts w:cs="Arial"/>
          <w:color w:val="000000"/>
        </w:rPr>
      </w:pPr>
      <w:r w:rsidRPr="000D6120">
        <w:rPr>
          <w:rFonts w:cs="Arial"/>
          <w:color w:val="000000"/>
        </w:rPr>
        <w:t>Ereğli Ticaret ve Sanayi Odası, stratejik planda belirlenen amaç ve hedeflere ulaşmak için gerekli stratejileri (faaliyet) sistematik bir şekilde izleyecek ve değerlendirecektir.</w:t>
      </w:r>
    </w:p>
    <w:p w:rsidR="000D6120" w:rsidRPr="000D6120" w:rsidRDefault="000D6120" w:rsidP="00063B79">
      <w:pPr>
        <w:spacing w:after="200" w:line="288" w:lineRule="auto"/>
        <w:ind w:firstLine="426"/>
        <w:jc w:val="both"/>
        <w:rPr>
          <w:rFonts w:cs="Arial"/>
          <w:color w:val="000000"/>
        </w:rPr>
      </w:pPr>
      <w:r w:rsidRPr="000D6120">
        <w:rPr>
          <w:rFonts w:cs="Arial"/>
          <w:color w:val="000000"/>
        </w:rPr>
        <w:t xml:space="preserve">Bu stratejik planda yer alan amaç ve hedefleri gerçekleştirmeye dönük stratejilerin uygulanabilmesi için amaç, hedef ve stratejiler bazında sorumluların kimler/hangi birimler olduğu, bunların ne zaman gerçekleştirileceği, hangi kaynakların kullanılacağı gibi hususların yer aldığı bir </w:t>
      </w:r>
      <w:r w:rsidR="00C0303B" w:rsidRPr="004A2D0F">
        <w:rPr>
          <w:rFonts w:cs="Arial"/>
        </w:rPr>
        <w:t>T</w:t>
      </w:r>
      <w:r w:rsidRPr="004A2D0F">
        <w:rPr>
          <w:rFonts w:cs="Arial"/>
        </w:rPr>
        <w:t>ablo hazırlanmıştır</w:t>
      </w:r>
      <w:r w:rsidRPr="000D6120">
        <w:rPr>
          <w:rFonts w:cs="Arial"/>
          <w:color w:val="000000"/>
        </w:rPr>
        <w:t xml:space="preserve">. </w:t>
      </w:r>
    </w:p>
    <w:p w:rsidR="000D6120" w:rsidRPr="000D6120" w:rsidRDefault="000D6120" w:rsidP="00063B79">
      <w:pPr>
        <w:spacing w:after="200" w:line="288" w:lineRule="auto"/>
        <w:ind w:firstLine="426"/>
        <w:jc w:val="both"/>
        <w:rPr>
          <w:rFonts w:cs="Arial"/>
          <w:color w:val="000000"/>
        </w:rPr>
      </w:pPr>
      <w:r w:rsidRPr="000D6120">
        <w:rPr>
          <w:rFonts w:cs="Arial"/>
          <w:color w:val="000000"/>
        </w:rPr>
        <w:t>Ereğli TSO Stratejik Planı uygulamalarının izlenmesi, raporlanması ve değerlendirilmesi Stratejik Plandan ayrı olarak hazırlanan; “Ereğli TSO Stratejik Planın Uygulamalarını İzleme ve Değerlendirme Tablosu” çerçevesinde gerçekleştirilecektir. Stratejik planlama sürecinde, izleme ve değerlendirme faaliyetleri sonucunda elde edilen bilgiler kullanılarak, stratejik plan gözden geçirilecek, hedeflenen ve ulaşılan sonuçlarla karşılaştırılacaktır. Belirlenen stratejik amaç ve hedeflerden her birine ulaşılıp ulaşılamadığını ölçmek için performans göstergeleri konulmuştur. Performans göstergeleri mümkün olabildiği oranda girdi, çıktı, sonuç, verimlilik, etkinlik, kalite türünden hazırlanmıştır.</w:t>
      </w:r>
    </w:p>
    <w:p w:rsidR="000D6120" w:rsidRPr="000D6120" w:rsidRDefault="000D6120" w:rsidP="00063B79">
      <w:pPr>
        <w:spacing w:after="200" w:line="288" w:lineRule="auto"/>
        <w:ind w:firstLine="426"/>
        <w:jc w:val="both"/>
        <w:rPr>
          <w:rFonts w:cs="Arial"/>
          <w:color w:val="000000"/>
        </w:rPr>
      </w:pPr>
      <w:r w:rsidRPr="000D6120">
        <w:rPr>
          <w:rFonts w:cs="Arial"/>
          <w:color w:val="000000"/>
        </w:rPr>
        <w:t>Ereğli TSO’da stratejik planın temel unsurlarından olan izleme ve değerlendirme sürecine ilişkin bir Stratejik Plan İzleme ve Değerlendirme Ekibi oluşturulmuştur. Anılan ekip Ereğli TSO çalışanlarından oluşan 3 kişilik bir ekiptir.</w:t>
      </w:r>
    </w:p>
    <w:p w:rsidR="000D6120" w:rsidRPr="000D6120" w:rsidRDefault="007766FA" w:rsidP="00063B79">
      <w:pPr>
        <w:spacing w:after="200" w:line="288" w:lineRule="auto"/>
        <w:ind w:firstLine="426"/>
        <w:jc w:val="both"/>
        <w:rPr>
          <w:rFonts w:cs="Arial"/>
          <w:color w:val="000000"/>
        </w:rPr>
      </w:pPr>
      <w:r>
        <w:rPr>
          <w:rFonts w:cs="Arial"/>
          <w:color w:val="000000"/>
        </w:rPr>
        <w:t xml:space="preserve">Ereğli TSO </w:t>
      </w:r>
      <w:r w:rsidR="000D6120" w:rsidRPr="000D6120">
        <w:rPr>
          <w:rFonts w:cs="Arial"/>
          <w:color w:val="000000"/>
        </w:rPr>
        <w:t>Stratejik Plan İzleme ve Değerlendirme Ekibi, stratejik planda belirlenen hedeflere ulaşmak amacı ile ilgili hedef ve stratejileri sistematik bir şekilde izleyecek ve Genel Sekreterliğe ay bazında rapor edecektir. Genel Sekreter ise Ereğli TSO Stratejik Planının izleme ve değerlendirmesini 3 ayda bir yönetim kuruluna sunacaktır.</w:t>
      </w:r>
    </w:p>
    <w:p w:rsidR="000D6120" w:rsidRPr="0057473E" w:rsidRDefault="000D6120" w:rsidP="00063B79">
      <w:pPr>
        <w:ind w:firstLine="426"/>
        <w:rPr>
          <w:rFonts w:asciiTheme="minorHAnsi" w:eastAsia="Calibri" w:hAnsiTheme="minorHAnsi" w:cs="Calibri"/>
        </w:rPr>
      </w:pPr>
    </w:p>
    <w:sectPr w:rsidR="000D6120" w:rsidRPr="0057473E" w:rsidSect="00527EDB">
      <w:type w:val="continuous"/>
      <w:pgSz w:w="11907" w:h="16839" w:code="9"/>
      <w:pgMar w:top="1417" w:right="1417" w:bottom="1417" w:left="1417" w:header="709" w:footer="624"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70" w:rsidRDefault="008C5F70" w:rsidP="009A6994">
      <w:pPr>
        <w:spacing w:after="0" w:line="240" w:lineRule="auto"/>
      </w:pPr>
      <w:r>
        <w:separator/>
      </w:r>
    </w:p>
  </w:endnote>
  <w:endnote w:type="continuationSeparator" w:id="0">
    <w:p w:rsidR="008C5F70" w:rsidRDefault="008C5F70" w:rsidP="009A6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Myriad Pro">
    <w:altName w:val="Arial"/>
    <w:panose1 w:val="00000000000000000000"/>
    <w:charset w:val="A2"/>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yriadPro-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70" w:rsidRDefault="008C5F70" w:rsidP="009A6994">
      <w:pPr>
        <w:spacing w:after="0" w:line="240" w:lineRule="auto"/>
      </w:pPr>
      <w:r>
        <w:separator/>
      </w:r>
    </w:p>
  </w:footnote>
  <w:footnote w:type="continuationSeparator" w:id="0">
    <w:p w:rsidR="008C5F70" w:rsidRDefault="008C5F70" w:rsidP="009A6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C2E"/>
    <w:multiLevelType w:val="hybridMultilevel"/>
    <w:tmpl w:val="69488342"/>
    <w:lvl w:ilvl="0" w:tplc="041F0019">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7015871"/>
    <w:multiLevelType w:val="hybridMultilevel"/>
    <w:tmpl w:val="58D2D5EE"/>
    <w:lvl w:ilvl="0" w:tplc="6F6C0FA2">
      <w:start w:val="1"/>
      <w:numFmt w:val="bullet"/>
      <w:lvlText w:val=""/>
      <w:lvlJc w:val="left"/>
      <w:pPr>
        <w:ind w:left="1380" w:hanging="360"/>
      </w:pPr>
      <w:rPr>
        <w:rFonts w:ascii="Symbol" w:hAnsi="Symbol" w:hint="default"/>
        <w:sz w:val="16"/>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2">
    <w:nsid w:val="0921550E"/>
    <w:multiLevelType w:val="multilevel"/>
    <w:tmpl w:val="6A5CE7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C96274"/>
    <w:multiLevelType w:val="hybridMultilevel"/>
    <w:tmpl w:val="8BE67E56"/>
    <w:lvl w:ilvl="0" w:tplc="6F6C0FA2">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961AE"/>
    <w:multiLevelType w:val="hybridMultilevel"/>
    <w:tmpl w:val="2E026AE6"/>
    <w:lvl w:ilvl="0" w:tplc="C388C3DA">
      <w:start w:val="1"/>
      <w:numFmt w:val="decimal"/>
      <w:lvlText w:val="%1-"/>
      <w:lvlJc w:val="left"/>
      <w:pPr>
        <w:ind w:left="367" w:hanging="361"/>
      </w:pPr>
      <w:rPr>
        <w:rFonts w:ascii="Cambria" w:eastAsia="Times New Roman" w:hAnsi="Cambria" w:cs="Times New Roman" w:hint="default"/>
        <w:b/>
        <w:bCs/>
        <w:i/>
        <w:color w:val="FF0000"/>
        <w:w w:val="99"/>
        <w:sz w:val="28"/>
        <w:szCs w:val="28"/>
      </w:rPr>
    </w:lvl>
    <w:lvl w:ilvl="1" w:tplc="6F6C0FA2">
      <w:start w:val="1"/>
      <w:numFmt w:val="bullet"/>
      <w:lvlText w:val=""/>
      <w:lvlJc w:val="left"/>
      <w:pPr>
        <w:ind w:left="876" w:hanging="708"/>
      </w:pPr>
      <w:rPr>
        <w:rFonts w:ascii="Symbol" w:hAnsi="Symbol" w:hint="default"/>
        <w:w w:val="100"/>
        <w:sz w:val="16"/>
      </w:rPr>
    </w:lvl>
    <w:lvl w:ilvl="2" w:tplc="EE5E0D6C">
      <w:start w:val="1"/>
      <w:numFmt w:val="bullet"/>
      <w:lvlText w:val=""/>
      <w:lvlJc w:val="left"/>
      <w:pPr>
        <w:ind w:left="1584" w:hanging="424"/>
      </w:pPr>
      <w:rPr>
        <w:rFonts w:ascii="Symbol" w:eastAsia="Times New Roman" w:hAnsi="Symbol" w:hint="default"/>
        <w:w w:val="100"/>
        <w:sz w:val="24"/>
      </w:rPr>
    </w:lvl>
    <w:lvl w:ilvl="3" w:tplc="403EFFCA">
      <w:start w:val="1"/>
      <w:numFmt w:val="bullet"/>
      <w:lvlText w:val="•"/>
      <w:lvlJc w:val="left"/>
      <w:pPr>
        <w:ind w:left="2180" w:hanging="424"/>
      </w:pPr>
      <w:rPr>
        <w:rFonts w:hint="default"/>
      </w:rPr>
    </w:lvl>
    <w:lvl w:ilvl="4" w:tplc="87C062BA">
      <w:start w:val="1"/>
      <w:numFmt w:val="bullet"/>
      <w:lvlText w:val="•"/>
      <w:lvlJc w:val="left"/>
      <w:pPr>
        <w:ind w:left="3620" w:hanging="424"/>
      </w:pPr>
      <w:rPr>
        <w:rFonts w:hint="default"/>
      </w:rPr>
    </w:lvl>
    <w:lvl w:ilvl="5" w:tplc="0E72B036">
      <w:start w:val="1"/>
      <w:numFmt w:val="bullet"/>
      <w:lvlText w:val="•"/>
      <w:lvlJc w:val="left"/>
      <w:pPr>
        <w:ind w:left="4517" w:hanging="424"/>
      </w:pPr>
      <w:rPr>
        <w:rFonts w:hint="default"/>
      </w:rPr>
    </w:lvl>
    <w:lvl w:ilvl="6" w:tplc="BDB4148E">
      <w:start w:val="1"/>
      <w:numFmt w:val="bullet"/>
      <w:lvlText w:val="•"/>
      <w:lvlJc w:val="left"/>
      <w:pPr>
        <w:ind w:left="5414" w:hanging="424"/>
      </w:pPr>
      <w:rPr>
        <w:rFonts w:hint="default"/>
      </w:rPr>
    </w:lvl>
    <w:lvl w:ilvl="7" w:tplc="F21E2ABA">
      <w:start w:val="1"/>
      <w:numFmt w:val="bullet"/>
      <w:lvlText w:val="•"/>
      <w:lvlJc w:val="left"/>
      <w:pPr>
        <w:ind w:left="6311" w:hanging="424"/>
      </w:pPr>
      <w:rPr>
        <w:rFonts w:hint="default"/>
      </w:rPr>
    </w:lvl>
    <w:lvl w:ilvl="8" w:tplc="7654F71E">
      <w:start w:val="1"/>
      <w:numFmt w:val="bullet"/>
      <w:lvlText w:val="•"/>
      <w:lvlJc w:val="left"/>
      <w:pPr>
        <w:ind w:left="7208" w:hanging="424"/>
      </w:pPr>
      <w:rPr>
        <w:rFonts w:hint="default"/>
      </w:rPr>
    </w:lvl>
  </w:abstractNum>
  <w:abstractNum w:abstractNumId="5">
    <w:nsid w:val="100D65F6"/>
    <w:multiLevelType w:val="multilevel"/>
    <w:tmpl w:val="B19AFA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5D1BAE"/>
    <w:multiLevelType w:val="multilevel"/>
    <w:tmpl w:val="1338A6EA"/>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14BE694C"/>
    <w:multiLevelType w:val="multilevel"/>
    <w:tmpl w:val="CB04E3DA"/>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16417AC6"/>
    <w:multiLevelType w:val="multilevel"/>
    <w:tmpl w:val="9606DE42"/>
    <w:lvl w:ilvl="0">
      <w:start w:val="2"/>
      <w:numFmt w:val="decimal"/>
      <w:lvlText w:val="%1."/>
      <w:lvlJc w:val="left"/>
      <w:pPr>
        <w:ind w:left="360" w:hanging="360"/>
      </w:pPr>
      <w:rPr>
        <w:rFonts w:cs="Times New Roman" w:hint="default"/>
      </w:rPr>
    </w:lvl>
    <w:lvl w:ilvl="1">
      <w:start w:val="1"/>
      <w:numFmt w:val="decimal"/>
      <w:lvlText w:val="%1.%2."/>
      <w:lvlJc w:val="left"/>
      <w:pPr>
        <w:ind w:left="2145" w:hanging="720"/>
      </w:pPr>
      <w:rPr>
        <w:rFonts w:cs="Times New Roman" w:hint="default"/>
      </w:rPr>
    </w:lvl>
    <w:lvl w:ilvl="2">
      <w:start w:val="1"/>
      <w:numFmt w:val="decimal"/>
      <w:lvlText w:val="%1.%2.%3."/>
      <w:lvlJc w:val="left"/>
      <w:pPr>
        <w:ind w:left="3570" w:hanging="720"/>
      </w:pPr>
      <w:rPr>
        <w:rFonts w:cs="Times New Roman" w:hint="default"/>
      </w:rPr>
    </w:lvl>
    <w:lvl w:ilvl="3">
      <w:start w:val="1"/>
      <w:numFmt w:val="decimal"/>
      <w:lvlText w:val="%1.%2.%3.%4."/>
      <w:lvlJc w:val="left"/>
      <w:pPr>
        <w:ind w:left="5355" w:hanging="1080"/>
      </w:pPr>
      <w:rPr>
        <w:rFonts w:cs="Times New Roman" w:hint="default"/>
      </w:rPr>
    </w:lvl>
    <w:lvl w:ilvl="4">
      <w:start w:val="1"/>
      <w:numFmt w:val="decimal"/>
      <w:lvlText w:val="%1.%2.%3.%4.%5."/>
      <w:lvlJc w:val="left"/>
      <w:pPr>
        <w:ind w:left="6780" w:hanging="1080"/>
      </w:pPr>
      <w:rPr>
        <w:rFonts w:cs="Times New Roman" w:hint="default"/>
      </w:rPr>
    </w:lvl>
    <w:lvl w:ilvl="5">
      <w:start w:val="1"/>
      <w:numFmt w:val="decimal"/>
      <w:lvlText w:val="%1.%2.%3.%4.%5.%6."/>
      <w:lvlJc w:val="left"/>
      <w:pPr>
        <w:ind w:left="8565" w:hanging="1440"/>
      </w:pPr>
      <w:rPr>
        <w:rFonts w:cs="Times New Roman" w:hint="default"/>
      </w:rPr>
    </w:lvl>
    <w:lvl w:ilvl="6">
      <w:start w:val="1"/>
      <w:numFmt w:val="decimal"/>
      <w:lvlText w:val="%1.%2.%3.%4.%5.%6.%7."/>
      <w:lvlJc w:val="left"/>
      <w:pPr>
        <w:ind w:left="9990" w:hanging="1440"/>
      </w:pPr>
      <w:rPr>
        <w:rFonts w:cs="Times New Roman" w:hint="default"/>
      </w:rPr>
    </w:lvl>
    <w:lvl w:ilvl="7">
      <w:start w:val="1"/>
      <w:numFmt w:val="decimal"/>
      <w:lvlText w:val="%1.%2.%3.%4.%5.%6.%7.%8."/>
      <w:lvlJc w:val="left"/>
      <w:pPr>
        <w:ind w:left="11775" w:hanging="1800"/>
      </w:pPr>
      <w:rPr>
        <w:rFonts w:cs="Times New Roman" w:hint="default"/>
      </w:rPr>
    </w:lvl>
    <w:lvl w:ilvl="8">
      <w:start w:val="1"/>
      <w:numFmt w:val="decimal"/>
      <w:lvlText w:val="%1.%2.%3.%4.%5.%6.%7.%8.%9."/>
      <w:lvlJc w:val="left"/>
      <w:pPr>
        <w:ind w:left="13200" w:hanging="1800"/>
      </w:pPr>
      <w:rPr>
        <w:rFonts w:cs="Times New Roman" w:hint="default"/>
      </w:rPr>
    </w:lvl>
  </w:abstractNum>
  <w:abstractNum w:abstractNumId="9">
    <w:nsid w:val="17FB3B49"/>
    <w:multiLevelType w:val="multilevel"/>
    <w:tmpl w:val="3DF8C9FA"/>
    <w:lvl w:ilvl="0">
      <w:start w:val="1"/>
      <w:numFmt w:val="decimal"/>
      <w:lvlText w:val="%1."/>
      <w:lvlJc w:val="left"/>
      <w:pPr>
        <w:ind w:left="495" w:hanging="495"/>
      </w:pPr>
      <w:rPr>
        <w:rFonts w:cs="Times New Roman" w:hint="default"/>
      </w:rPr>
    </w:lvl>
    <w:lvl w:ilvl="1">
      <w:start w:val="1"/>
      <w:numFmt w:val="decimal"/>
      <w:lvlText w:val="%1.%2."/>
      <w:lvlJc w:val="left"/>
      <w:pPr>
        <w:ind w:left="855" w:hanging="495"/>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8192A45"/>
    <w:multiLevelType w:val="hybridMultilevel"/>
    <w:tmpl w:val="8B327868"/>
    <w:lvl w:ilvl="0" w:tplc="6F6C0FA2">
      <w:start w:val="1"/>
      <w:numFmt w:val="bullet"/>
      <w:lvlText w:val=""/>
      <w:lvlJc w:val="left"/>
      <w:pPr>
        <w:ind w:left="360" w:hanging="360"/>
      </w:pPr>
      <w:rPr>
        <w:rFonts w:ascii="Symbol" w:hAnsi="Symbol" w:hint="default"/>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BA54CCF"/>
    <w:multiLevelType w:val="hybridMultilevel"/>
    <w:tmpl w:val="DF8E101A"/>
    <w:lvl w:ilvl="0" w:tplc="6F6C0FA2">
      <w:start w:val="1"/>
      <w:numFmt w:val="bullet"/>
      <w:lvlText w:val=""/>
      <w:lvlJc w:val="left"/>
      <w:pPr>
        <w:ind w:left="1352"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346726"/>
    <w:multiLevelType w:val="hybridMultilevel"/>
    <w:tmpl w:val="C3FC4FF8"/>
    <w:lvl w:ilvl="0" w:tplc="6F6C0FA2">
      <w:start w:val="1"/>
      <w:numFmt w:val="bullet"/>
      <w:lvlText w:val=""/>
      <w:lvlJc w:val="left"/>
      <w:pPr>
        <w:ind w:left="360" w:hanging="360"/>
      </w:pPr>
      <w:rPr>
        <w:rFonts w:ascii="Symbol" w:hAnsi="Symbol" w:hint="default"/>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AB8094A"/>
    <w:multiLevelType w:val="hybridMultilevel"/>
    <w:tmpl w:val="24D669B4"/>
    <w:lvl w:ilvl="0" w:tplc="C948738A">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561A2D"/>
    <w:multiLevelType w:val="hybridMultilevel"/>
    <w:tmpl w:val="50C85B96"/>
    <w:lvl w:ilvl="0" w:tplc="0DF48D58">
      <w:start w:val="3"/>
      <w:numFmt w:val="decimal"/>
      <w:lvlText w:val="%1"/>
      <w:lvlJc w:val="left"/>
      <w:pPr>
        <w:ind w:left="1304" w:hanging="720"/>
      </w:pPr>
      <w:rPr>
        <w:rFonts w:hint="default"/>
      </w:rPr>
    </w:lvl>
    <w:lvl w:ilvl="1" w:tplc="0E38BC4E">
      <w:numFmt w:val="none"/>
      <w:lvlText w:val=""/>
      <w:lvlJc w:val="left"/>
      <w:pPr>
        <w:tabs>
          <w:tab w:val="num" w:pos="360"/>
        </w:tabs>
      </w:pPr>
    </w:lvl>
    <w:lvl w:ilvl="2" w:tplc="913AEDE4">
      <w:start w:val="1"/>
      <w:numFmt w:val="bullet"/>
      <w:lvlText w:val=""/>
      <w:lvlJc w:val="left"/>
      <w:pPr>
        <w:ind w:left="1584" w:hanging="348"/>
      </w:pPr>
      <w:rPr>
        <w:rFonts w:ascii="Symbol" w:eastAsia="Symbol" w:hAnsi="Symbol" w:hint="default"/>
        <w:w w:val="100"/>
        <w:sz w:val="24"/>
        <w:szCs w:val="24"/>
      </w:rPr>
    </w:lvl>
    <w:lvl w:ilvl="3" w:tplc="EA9278EE">
      <w:start w:val="1"/>
      <w:numFmt w:val="bullet"/>
      <w:lvlText w:val="•"/>
      <w:lvlJc w:val="left"/>
      <w:pPr>
        <w:ind w:left="3630" w:hanging="348"/>
      </w:pPr>
      <w:rPr>
        <w:rFonts w:hint="default"/>
      </w:rPr>
    </w:lvl>
    <w:lvl w:ilvl="4" w:tplc="D3527E90">
      <w:start w:val="1"/>
      <w:numFmt w:val="bullet"/>
      <w:lvlText w:val="•"/>
      <w:lvlJc w:val="left"/>
      <w:pPr>
        <w:ind w:left="4656" w:hanging="348"/>
      </w:pPr>
      <w:rPr>
        <w:rFonts w:hint="default"/>
      </w:rPr>
    </w:lvl>
    <w:lvl w:ilvl="5" w:tplc="F0883738">
      <w:start w:val="1"/>
      <w:numFmt w:val="bullet"/>
      <w:lvlText w:val="•"/>
      <w:lvlJc w:val="left"/>
      <w:pPr>
        <w:ind w:left="5681" w:hanging="348"/>
      </w:pPr>
      <w:rPr>
        <w:rFonts w:hint="default"/>
      </w:rPr>
    </w:lvl>
    <w:lvl w:ilvl="6" w:tplc="B664892C">
      <w:start w:val="1"/>
      <w:numFmt w:val="bullet"/>
      <w:lvlText w:val="•"/>
      <w:lvlJc w:val="left"/>
      <w:pPr>
        <w:ind w:left="6706" w:hanging="348"/>
      </w:pPr>
      <w:rPr>
        <w:rFonts w:hint="default"/>
      </w:rPr>
    </w:lvl>
    <w:lvl w:ilvl="7" w:tplc="D18A1880">
      <w:start w:val="1"/>
      <w:numFmt w:val="bullet"/>
      <w:lvlText w:val="•"/>
      <w:lvlJc w:val="left"/>
      <w:pPr>
        <w:ind w:left="7732" w:hanging="348"/>
      </w:pPr>
      <w:rPr>
        <w:rFonts w:hint="default"/>
      </w:rPr>
    </w:lvl>
    <w:lvl w:ilvl="8" w:tplc="285A49B2">
      <w:start w:val="1"/>
      <w:numFmt w:val="bullet"/>
      <w:lvlText w:val="•"/>
      <w:lvlJc w:val="left"/>
      <w:pPr>
        <w:ind w:left="8757" w:hanging="348"/>
      </w:pPr>
      <w:rPr>
        <w:rFonts w:hint="default"/>
      </w:rPr>
    </w:lvl>
  </w:abstractNum>
  <w:abstractNum w:abstractNumId="15">
    <w:nsid w:val="2F1C0BA7"/>
    <w:multiLevelType w:val="hybridMultilevel"/>
    <w:tmpl w:val="7166D292"/>
    <w:lvl w:ilvl="0" w:tplc="6F6C0FA2">
      <w:start w:val="1"/>
      <w:numFmt w:val="bullet"/>
      <w:lvlText w:val=""/>
      <w:lvlJc w:val="left"/>
      <w:pPr>
        <w:ind w:left="360" w:hanging="360"/>
      </w:pPr>
      <w:rPr>
        <w:rFonts w:ascii="Symbol" w:hAnsi="Symbol" w:hint="default"/>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2F8E1A91"/>
    <w:multiLevelType w:val="hybridMultilevel"/>
    <w:tmpl w:val="AB2A12D6"/>
    <w:lvl w:ilvl="0" w:tplc="6F6C0FA2">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351F53"/>
    <w:multiLevelType w:val="multilevel"/>
    <w:tmpl w:val="C11870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180B4B"/>
    <w:multiLevelType w:val="hybridMultilevel"/>
    <w:tmpl w:val="6242D4B6"/>
    <w:lvl w:ilvl="0" w:tplc="6032CC26">
      <w:start w:val="1"/>
      <w:numFmt w:val="lowerLetter"/>
      <w:lvlText w:val="%1."/>
      <w:lvlJc w:val="left"/>
      <w:pPr>
        <w:ind w:left="720" w:hanging="360"/>
      </w:pPr>
      <w:rPr>
        <w:rFonts w:cs="Times New Roman"/>
        <w:b/>
      </w:rPr>
    </w:lvl>
    <w:lvl w:ilvl="1" w:tplc="F23EEC4C">
      <w:numFmt w:val="bullet"/>
      <w:lvlText w:val="-"/>
      <w:lvlJc w:val="left"/>
      <w:pPr>
        <w:ind w:left="1440" w:hanging="360"/>
      </w:pPr>
      <w:rPr>
        <w:rFonts w:ascii="Calibri" w:eastAsia="Times New Roman" w:hAnsi="Calibri"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96E54AD"/>
    <w:multiLevelType w:val="multilevel"/>
    <w:tmpl w:val="6716336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F5956C9"/>
    <w:multiLevelType w:val="multilevel"/>
    <w:tmpl w:val="54BAE320"/>
    <w:lvl w:ilvl="0">
      <w:start w:val="2"/>
      <w:numFmt w:val="decimal"/>
      <w:lvlText w:val="%1."/>
      <w:lvlJc w:val="left"/>
      <w:pPr>
        <w:ind w:left="360" w:hanging="360"/>
      </w:pPr>
      <w:rPr>
        <w:rFonts w:cs="Times New Roman" w:hint="default"/>
      </w:rPr>
    </w:lvl>
    <w:lvl w:ilvl="1">
      <w:start w:val="3"/>
      <w:numFmt w:val="decimal"/>
      <w:lvlText w:val="%1.%2."/>
      <w:lvlJc w:val="left"/>
      <w:pPr>
        <w:ind w:left="1785" w:hanging="360"/>
      </w:pPr>
      <w:rPr>
        <w:rFonts w:cs="Times New Roman" w:hint="default"/>
      </w:rPr>
    </w:lvl>
    <w:lvl w:ilvl="2">
      <w:start w:val="1"/>
      <w:numFmt w:val="decimal"/>
      <w:lvlText w:val="%1.%2.%3."/>
      <w:lvlJc w:val="left"/>
      <w:pPr>
        <w:ind w:left="3570" w:hanging="720"/>
      </w:pPr>
      <w:rPr>
        <w:rFonts w:cs="Times New Roman" w:hint="default"/>
      </w:rPr>
    </w:lvl>
    <w:lvl w:ilvl="3">
      <w:start w:val="1"/>
      <w:numFmt w:val="decimal"/>
      <w:lvlText w:val="%1.%2.%3.%4."/>
      <w:lvlJc w:val="left"/>
      <w:pPr>
        <w:ind w:left="4995" w:hanging="720"/>
      </w:pPr>
      <w:rPr>
        <w:rFonts w:cs="Times New Roman" w:hint="default"/>
      </w:rPr>
    </w:lvl>
    <w:lvl w:ilvl="4">
      <w:start w:val="1"/>
      <w:numFmt w:val="decimal"/>
      <w:lvlText w:val="%1.%2.%3.%4.%5."/>
      <w:lvlJc w:val="left"/>
      <w:pPr>
        <w:ind w:left="6780" w:hanging="1080"/>
      </w:pPr>
      <w:rPr>
        <w:rFonts w:cs="Times New Roman" w:hint="default"/>
      </w:rPr>
    </w:lvl>
    <w:lvl w:ilvl="5">
      <w:start w:val="1"/>
      <w:numFmt w:val="decimal"/>
      <w:lvlText w:val="%1.%2.%3.%4.%5.%6."/>
      <w:lvlJc w:val="left"/>
      <w:pPr>
        <w:ind w:left="8205" w:hanging="1080"/>
      </w:pPr>
      <w:rPr>
        <w:rFonts w:cs="Times New Roman" w:hint="default"/>
      </w:rPr>
    </w:lvl>
    <w:lvl w:ilvl="6">
      <w:start w:val="1"/>
      <w:numFmt w:val="decimal"/>
      <w:lvlText w:val="%1.%2.%3.%4.%5.%6.%7."/>
      <w:lvlJc w:val="left"/>
      <w:pPr>
        <w:ind w:left="9990" w:hanging="1440"/>
      </w:pPr>
      <w:rPr>
        <w:rFonts w:cs="Times New Roman" w:hint="default"/>
      </w:rPr>
    </w:lvl>
    <w:lvl w:ilvl="7">
      <w:start w:val="1"/>
      <w:numFmt w:val="decimal"/>
      <w:lvlText w:val="%1.%2.%3.%4.%5.%6.%7.%8."/>
      <w:lvlJc w:val="left"/>
      <w:pPr>
        <w:ind w:left="11415" w:hanging="1440"/>
      </w:pPr>
      <w:rPr>
        <w:rFonts w:cs="Times New Roman" w:hint="default"/>
      </w:rPr>
    </w:lvl>
    <w:lvl w:ilvl="8">
      <w:start w:val="1"/>
      <w:numFmt w:val="decimal"/>
      <w:lvlText w:val="%1.%2.%3.%4.%5.%6.%7.%8.%9."/>
      <w:lvlJc w:val="left"/>
      <w:pPr>
        <w:ind w:left="13200" w:hanging="1800"/>
      </w:pPr>
      <w:rPr>
        <w:rFonts w:cs="Times New Roman" w:hint="default"/>
      </w:rPr>
    </w:lvl>
  </w:abstractNum>
  <w:abstractNum w:abstractNumId="21">
    <w:nsid w:val="534C41BC"/>
    <w:multiLevelType w:val="multilevel"/>
    <w:tmpl w:val="16CCE32C"/>
    <w:lvl w:ilvl="0">
      <w:start w:val="2"/>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54C37F67"/>
    <w:multiLevelType w:val="multilevel"/>
    <w:tmpl w:val="CCD0C9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9C05158"/>
    <w:multiLevelType w:val="hybridMultilevel"/>
    <w:tmpl w:val="CCD0E012"/>
    <w:lvl w:ilvl="0" w:tplc="6F6C0FA2">
      <w:start w:val="1"/>
      <w:numFmt w:val="bullet"/>
      <w:lvlText w:val=""/>
      <w:lvlJc w:val="left"/>
      <w:pPr>
        <w:ind w:left="360" w:hanging="360"/>
      </w:pPr>
      <w:rPr>
        <w:rFonts w:ascii="Symbol" w:hAnsi="Symbol" w:hint="default"/>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AAB2010"/>
    <w:multiLevelType w:val="hybridMultilevel"/>
    <w:tmpl w:val="9692D372"/>
    <w:lvl w:ilvl="0" w:tplc="041F0019">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5BFD44F5"/>
    <w:multiLevelType w:val="hybridMultilevel"/>
    <w:tmpl w:val="43F2F358"/>
    <w:lvl w:ilvl="0" w:tplc="041F0019">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6">
    <w:nsid w:val="60392364"/>
    <w:multiLevelType w:val="multilevel"/>
    <w:tmpl w:val="FC167CC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3E6748"/>
    <w:multiLevelType w:val="hybridMultilevel"/>
    <w:tmpl w:val="8B000C40"/>
    <w:lvl w:ilvl="0" w:tplc="40AC882E">
      <w:start w:val="1"/>
      <w:numFmt w:val="bullet"/>
      <w:lvlText w:val=""/>
      <w:lvlJc w:val="left"/>
      <w:pPr>
        <w:ind w:left="117" w:hanging="350"/>
      </w:pPr>
      <w:rPr>
        <w:rFonts w:ascii="Symbol" w:eastAsia="Times New Roman" w:hAnsi="Symbol" w:hint="default"/>
        <w:w w:val="100"/>
      </w:rPr>
    </w:lvl>
    <w:lvl w:ilvl="1" w:tplc="E7C89EEA">
      <w:start w:val="1"/>
      <w:numFmt w:val="bullet"/>
      <w:lvlText w:val="o"/>
      <w:lvlJc w:val="left"/>
      <w:pPr>
        <w:ind w:left="1557" w:hanging="361"/>
      </w:pPr>
      <w:rPr>
        <w:rFonts w:ascii="Courier New" w:eastAsia="Times New Roman" w:hAnsi="Courier New" w:hint="default"/>
        <w:w w:val="100"/>
        <w:sz w:val="24"/>
      </w:rPr>
    </w:lvl>
    <w:lvl w:ilvl="2" w:tplc="01CC5C56">
      <w:start w:val="1"/>
      <w:numFmt w:val="bullet"/>
      <w:lvlText w:val="•"/>
      <w:lvlJc w:val="left"/>
      <w:pPr>
        <w:ind w:left="2513" w:hanging="361"/>
      </w:pPr>
      <w:rPr>
        <w:rFonts w:hint="default"/>
      </w:rPr>
    </w:lvl>
    <w:lvl w:ilvl="3" w:tplc="B21A40E8">
      <w:start w:val="1"/>
      <w:numFmt w:val="bullet"/>
      <w:lvlText w:val="•"/>
      <w:lvlJc w:val="left"/>
      <w:pPr>
        <w:ind w:left="3467" w:hanging="361"/>
      </w:pPr>
      <w:rPr>
        <w:rFonts w:hint="default"/>
      </w:rPr>
    </w:lvl>
    <w:lvl w:ilvl="4" w:tplc="597EC3E4">
      <w:start w:val="1"/>
      <w:numFmt w:val="bullet"/>
      <w:lvlText w:val="•"/>
      <w:lvlJc w:val="left"/>
      <w:pPr>
        <w:ind w:left="4421" w:hanging="361"/>
      </w:pPr>
      <w:rPr>
        <w:rFonts w:hint="default"/>
      </w:rPr>
    </w:lvl>
    <w:lvl w:ilvl="5" w:tplc="7A70AF36">
      <w:start w:val="1"/>
      <w:numFmt w:val="bullet"/>
      <w:lvlText w:val="•"/>
      <w:lvlJc w:val="left"/>
      <w:pPr>
        <w:ind w:left="5375" w:hanging="361"/>
      </w:pPr>
      <w:rPr>
        <w:rFonts w:hint="default"/>
      </w:rPr>
    </w:lvl>
    <w:lvl w:ilvl="6" w:tplc="2ACC35B6">
      <w:start w:val="1"/>
      <w:numFmt w:val="bullet"/>
      <w:lvlText w:val="•"/>
      <w:lvlJc w:val="left"/>
      <w:pPr>
        <w:ind w:left="6329" w:hanging="361"/>
      </w:pPr>
      <w:rPr>
        <w:rFonts w:hint="default"/>
      </w:rPr>
    </w:lvl>
    <w:lvl w:ilvl="7" w:tplc="D9BA5482">
      <w:start w:val="1"/>
      <w:numFmt w:val="bullet"/>
      <w:lvlText w:val="•"/>
      <w:lvlJc w:val="left"/>
      <w:pPr>
        <w:ind w:left="7282" w:hanging="361"/>
      </w:pPr>
      <w:rPr>
        <w:rFonts w:hint="default"/>
      </w:rPr>
    </w:lvl>
    <w:lvl w:ilvl="8" w:tplc="57DADE54">
      <w:start w:val="1"/>
      <w:numFmt w:val="bullet"/>
      <w:lvlText w:val="•"/>
      <w:lvlJc w:val="left"/>
      <w:pPr>
        <w:ind w:left="8236" w:hanging="361"/>
      </w:pPr>
      <w:rPr>
        <w:rFonts w:hint="default"/>
      </w:rPr>
    </w:lvl>
  </w:abstractNum>
  <w:abstractNum w:abstractNumId="28">
    <w:nsid w:val="6709095F"/>
    <w:multiLevelType w:val="hybridMultilevel"/>
    <w:tmpl w:val="E0A0DA16"/>
    <w:lvl w:ilvl="0" w:tplc="41583F8A">
      <w:start w:val="361"/>
      <w:numFmt w:val="decimal"/>
      <w:lvlText w:val="%1"/>
      <w:lvlJc w:val="left"/>
      <w:pPr>
        <w:ind w:left="786" w:hanging="360"/>
      </w:pPr>
      <w:rPr>
        <w:rFonts w:cs="Times New Roman" w:hint="default"/>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29">
    <w:nsid w:val="71FB78CA"/>
    <w:multiLevelType w:val="hybridMultilevel"/>
    <w:tmpl w:val="7368F208"/>
    <w:lvl w:ilvl="0" w:tplc="F23EEC4C">
      <w:numFmt w:val="bullet"/>
      <w:lvlText w:val="-"/>
      <w:lvlJc w:val="left"/>
      <w:pPr>
        <w:ind w:left="1440" w:hanging="360"/>
      </w:pPr>
      <w:rPr>
        <w:rFonts w:ascii="Calibri" w:eastAsia="Times New Roman" w:hAnsi="Calibri"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7A4047FD"/>
    <w:multiLevelType w:val="hybridMultilevel"/>
    <w:tmpl w:val="CCB0167A"/>
    <w:lvl w:ilvl="0" w:tplc="6F6C0FA2">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1616E2"/>
    <w:multiLevelType w:val="multilevel"/>
    <w:tmpl w:val="DD801A5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25"/>
  </w:num>
  <w:num w:numId="2">
    <w:abstractNumId w:val="24"/>
  </w:num>
  <w:num w:numId="3">
    <w:abstractNumId w:val="0"/>
  </w:num>
  <w:num w:numId="4">
    <w:abstractNumId w:val="18"/>
  </w:num>
  <w:num w:numId="5">
    <w:abstractNumId w:val="31"/>
  </w:num>
  <w:num w:numId="6">
    <w:abstractNumId w:val="29"/>
  </w:num>
  <w:num w:numId="7">
    <w:abstractNumId w:val="27"/>
  </w:num>
  <w:num w:numId="8">
    <w:abstractNumId w:val="20"/>
  </w:num>
  <w:num w:numId="9">
    <w:abstractNumId w:val="13"/>
  </w:num>
  <w:num w:numId="10">
    <w:abstractNumId w:val="9"/>
  </w:num>
  <w:num w:numId="11">
    <w:abstractNumId w:val="28"/>
  </w:num>
  <w:num w:numId="12">
    <w:abstractNumId w:val="8"/>
  </w:num>
  <w:num w:numId="13">
    <w:abstractNumId w:val="4"/>
  </w:num>
  <w:num w:numId="14">
    <w:abstractNumId w:val="22"/>
  </w:num>
  <w:num w:numId="15">
    <w:abstractNumId w:val="30"/>
  </w:num>
  <w:num w:numId="16">
    <w:abstractNumId w:val="11"/>
  </w:num>
  <w:num w:numId="17">
    <w:abstractNumId w:val="3"/>
  </w:num>
  <w:num w:numId="18">
    <w:abstractNumId w:val="16"/>
  </w:num>
  <w:num w:numId="19">
    <w:abstractNumId w:val="19"/>
  </w:num>
  <w:num w:numId="20">
    <w:abstractNumId w:val="2"/>
  </w:num>
  <w:num w:numId="21">
    <w:abstractNumId w:val="10"/>
  </w:num>
  <w:num w:numId="22">
    <w:abstractNumId w:val="15"/>
  </w:num>
  <w:num w:numId="23">
    <w:abstractNumId w:val="12"/>
  </w:num>
  <w:num w:numId="24">
    <w:abstractNumId w:val="23"/>
  </w:num>
  <w:num w:numId="25">
    <w:abstractNumId w:val="21"/>
  </w:num>
  <w:num w:numId="26">
    <w:abstractNumId w:val="7"/>
  </w:num>
  <w:num w:numId="27">
    <w:abstractNumId w:val="14"/>
  </w:num>
  <w:num w:numId="28">
    <w:abstractNumId w:val="1"/>
  </w:num>
  <w:num w:numId="29">
    <w:abstractNumId w:val="6"/>
  </w:num>
  <w:num w:numId="30">
    <w:abstractNumId w:val="5"/>
  </w:num>
  <w:num w:numId="31">
    <w:abstractNumId w:val="26"/>
  </w:num>
  <w:num w:numId="32">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6994"/>
    <w:rsid w:val="000008D7"/>
    <w:rsid w:val="00000E4C"/>
    <w:rsid w:val="00000EE3"/>
    <w:rsid w:val="00016C22"/>
    <w:rsid w:val="000225E2"/>
    <w:rsid w:val="00022E63"/>
    <w:rsid w:val="000247F0"/>
    <w:rsid w:val="00024D15"/>
    <w:rsid w:val="000261C8"/>
    <w:rsid w:val="0002729B"/>
    <w:rsid w:val="000441FB"/>
    <w:rsid w:val="0005659E"/>
    <w:rsid w:val="000567BA"/>
    <w:rsid w:val="0005760F"/>
    <w:rsid w:val="00063B79"/>
    <w:rsid w:val="00072E31"/>
    <w:rsid w:val="00076EA9"/>
    <w:rsid w:val="00082023"/>
    <w:rsid w:val="00090265"/>
    <w:rsid w:val="00095E47"/>
    <w:rsid w:val="000B240B"/>
    <w:rsid w:val="000B28DF"/>
    <w:rsid w:val="000B2FB0"/>
    <w:rsid w:val="000B47FD"/>
    <w:rsid w:val="000B5F59"/>
    <w:rsid w:val="000D2356"/>
    <w:rsid w:val="000D4E61"/>
    <w:rsid w:val="000D603E"/>
    <w:rsid w:val="000D6120"/>
    <w:rsid w:val="000D744E"/>
    <w:rsid w:val="000E60BF"/>
    <w:rsid w:val="000E7A1E"/>
    <w:rsid w:val="000F52FC"/>
    <w:rsid w:val="00100021"/>
    <w:rsid w:val="00105531"/>
    <w:rsid w:val="00106C28"/>
    <w:rsid w:val="001110A5"/>
    <w:rsid w:val="001307E5"/>
    <w:rsid w:val="00130E2C"/>
    <w:rsid w:val="001319D5"/>
    <w:rsid w:val="00155E22"/>
    <w:rsid w:val="001613DC"/>
    <w:rsid w:val="00161FE8"/>
    <w:rsid w:val="00170E1D"/>
    <w:rsid w:val="0018027C"/>
    <w:rsid w:val="00180328"/>
    <w:rsid w:val="001803ED"/>
    <w:rsid w:val="00182429"/>
    <w:rsid w:val="00183257"/>
    <w:rsid w:val="00183B75"/>
    <w:rsid w:val="00192EFA"/>
    <w:rsid w:val="001A0468"/>
    <w:rsid w:val="001A1585"/>
    <w:rsid w:val="001A1DC9"/>
    <w:rsid w:val="001C48E5"/>
    <w:rsid w:val="001C62BC"/>
    <w:rsid w:val="001D2A4A"/>
    <w:rsid w:val="001F7E3E"/>
    <w:rsid w:val="00204843"/>
    <w:rsid w:val="002162A9"/>
    <w:rsid w:val="00222246"/>
    <w:rsid w:val="00230AEE"/>
    <w:rsid w:val="00252023"/>
    <w:rsid w:val="00257A4E"/>
    <w:rsid w:val="002642C9"/>
    <w:rsid w:val="0027076A"/>
    <w:rsid w:val="00273D1B"/>
    <w:rsid w:val="00274D65"/>
    <w:rsid w:val="00294134"/>
    <w:rsid w:val="0029749E"/>
    <w:rsid w:val="002B0817"/>
    <w:rsid w:val="002B2944"/>
    <w:rsid w:val="002B61EB"/>
    <w:rsid w:val="002B65E4"/>
    <w:rsid w:val="002C4FE1"/>
    <w:rsid w:val="002D6893"/>
    <w:rsid w:val="002D7011"/>
    <w:rsid w:val="002F1916"/>
    <w:rsid w:val="002F4D9A"/>
    <w:rsid w:val="00305583"/>
    <w:rsid w:val="00320A0E"/>
    <w:rsid w:val="00325FFA"/>
    <w:rsid w:val="003374DF"/>
    <w:rsid w:val="00340C7D"/>
    <w:rsid w:val="00342CA1"/>
    <w:rsid w:val="0034487D"/>
    <w:rsid w:val="00345660"/>
    <w:rsid w:val="003464E4"/>
    <w:rsid w:val="003517B9"/>
    <w:rsid w:val="00355ADD"/>
    <w:rsid w:val="00360F01"/>
    <w:rsid w:val="00366CCB"/>
    <w:rsid w:val="00367038"/>
    <w:rsid w:val="00372ADA"/>
    <w:rsid w:val="00373070"/>
    <w:rsid w:val="00373DC1"/>
    <w:rsid w:val="003765BB"/>
    <w:rsid w:val="003902C2"/>
    <w:rsid w:val="00391DC4"/>
    <w:rsid w:val="00391ECC"/>
    <w:rsid w:val="003A167D"/>
    <w:rsid w:val="003A2280"/>
    <w:rsid w:val="003B1A93"/>
    <w:rsid w:val="003B1EA0"/>
    <w:rsid w:val="003B2EFC"/>
    <w:rsid w:val="003B3F6B"/>
    <w:rsid w:val="003B4224"/>
    <w:rsid w:val="003C1FBE"/>
    <w:rsid w:val="003E7FFB"/>
    <w:rsid w:val="003F345E"/>
    <w:rsid w:val="003F36B6"/>
    <w:rsid w:val="00416864"/>
    <w:rsid w:val="00416A5F"/>
    <w:rsid w:val="00425B8B"/>
    <w:rsid w:val="0043050B"/>
    <w:rsid w:val="00432CB5"/>
    <w:rsid w:val="00440932"/>
    <w:rsid w:val="00441CFC"/>
    <w:rsid w:val="00442B68"/>
    <w:rsid w:val="0044387D"/>
    <w:rsid w:val="00445FE3"/>
    <w:rsid w:val="00453349"/>
    <w:rsid w:val="00456D2A"/>
    <w:rsid w:val="00462D94"/>
    <w:rsid w:val="00465481"/>
    <w:rsid w:val="004662B3"/>
    <w:rsid w:val="0046672E"/>
    <w:rsid w:val="00467845"/>
    <w:rsid w:val="00470858"/>
    <w:rsid w:val="0048030F"/>
    <w:rsid w:val="00487CB8"/>
    <w:rsid w:val="00491F47"/>
    <w:rsid w:val="00493CAB"/>
    <w:rsid w:val="004A2D0F"/>
    <w:rsid w:val="004B093D"/>
    <w:rsid w:val="004C4AC4"/>
    <w:rsid w:val="004D11A2"/>
    <w:rsid w:val="004E277B"/>
    <w:rsid w:val="004F2B59"/>
    <w:rsid w:val="00505603"/>
    <w:rsid w:val="00507590"/>
    <w:rsid w:val="00510BE5"/>
    <w:rsid w:val="00527EDB"/>
    <w:rsid w:val="00541520"/>
    <w:rsid w:val="005431AF"/>
    <w:rsid w:val="0054370B"/>
    <w:rsid w:val="00545BF7"/>
    <w:rsid w:val="00550218"/>
    <w:rsid w:val="0055247A"/>
    <w:rsid w:val="00557E24"/>
    <w:rsid w:val="0056324B"/>
    <w:rsid w:val="0057254B"/>
    <w:rsid w:val="0057490C"/>
    <w:rsid w:val="0057554F"/>
    <w:rsid w:val="00592915"/>
    <w:rsid w:val="005A6E17"/>
    <w:rsid w:val="005B2B04"/>
    <w:rsid w:val="005E63A6"/>
    <w:rsid w:val="005F0CED"/>
    <w:rsid w:val="00601904"/>
    <w:rsid w:val="0060604A"/>
    <w:rsid w:val="006202CE"/>
    <w:rsid w:val="00623939"/>
    <w:rsid w:val="00624769"/>
    <w:rsid w:val="0063012E"/>
    <w:rsid w:val="006376E0"/>
    <w:rsid w:val="00644BC3"/>
    <w:rsid w:val="0064735A"/>
    <w:rsid w:val="00652B7C"/>
    <w:rsid w:val="006575DF"/>
    <w:rsid w:val="0066792F"/>
    <w:rsid w:val="00671777"/>
    <w:rsid w:val="00675F65"/>
    <w:rsid w:val="00680AAF"/>
    <w:rsid w:val="006858A4"/>
    <w:rsid w:val="00690630"/>
    <w:rsid w:val="0069292F"/>
    <w:rsid w:val="006A0802"/>
    <w:rsid w:val="006A2276"/>
    <w:rsid w:val="006B02D5"/>
    <w:rsid w:val="006B31FB"/>
    <w:rsid w:val="006B4943"/>
    <w:rsid w:val="006C1AAC"/>
    <w:rsid w:val="006C3CA3"/>
    <w:rsid w:val="006D24D7"/>
    <w:rsid w:val="006D47B4"/>
    <w:rsid w:val="006D5467"/>
    <w:rsid w:val="006E1D3B"/>
    <w:rsid w:val="0070228D"/>
    <w:rsid w:val="00704E05"/>
    <w:rsid w:val="00707D79"/>
    <w:rsid w:val="00710E7C"/>
    <w:rsid w:val="0071543A"/>
    <w:rsid w:val="007408E3"/>
    <w:rsid w:val="00746EDE"/>
    <w:rsid w:val="00752F52"/>
    <w:rsid w:val="0075367B"/>
    <w:rsid w:val="00764354"/>
    <w:rsid w:val="00772F84"/>
    <w:rsid w:val="007766FA"/>
    <w:rsid w:val="00782DD6"/>
    <w:rsid w:val="0078370F"/>
    <w:rsid w:val="007923BD"/>
    <w:rsid w:val="0079666F"/>
    <w:rsid w:val="00797756"/>
    <w:rsid w:val="007B0A5F"/>
    <w:rsid w:val="007C0EB5"/>
    <w:rsid w:val="007D078D"/>
    <w:rsid w:val="007D6FC1"/>
    <w:rsid w:val="007E344B"/>
    <w:rsid w:val="007E79D5"/>
    <w:rsid w:val="007F07DC"/>
    <w:rsid w:val="007F4B08"/>
    <w:rsid w:val="0080500D"/>
    <w:rsid w:val="008066A0"/>
    <w:rsid w:val="008069D8"/>
    <w:rsid w:val="0080754A"/>
    <w:rsid w:val="00811770"/>
    <w:rsid w:val="00812485"/>
    <w:rsid w:val="00817018"/>
    <w:rsid w:val="008245C4"/>
    <w:rsid w:val="008250F5"/>
    <w:rsid w:val="008526A6"/>
    <w:rsid w:val="0085686D"/>
    <w:rsid w:val="00862756"/>
    <w:rsid w:val="00865EC1"/>
    <w:rsid w:val="00884DCA"/>
    <w:rsid w:val="00890638"/>
    <w:rsid w:val="008A6FAB"/>
    <w:rsid w:val="008B2B86"/>
    <w:rsid w:val="008C0DDF"/>
    <w:rsid w:val="008C5F70"/>
    <w:rsid w:val="008D276F"/>
    <w:rsid w:val="008E54A5"/>
    <w:rsid w:val="008F3A32"/>
    <w:rsid w:val="008F4F06"/>
    <w:rsid w:val="0090113F"/>
    <w:rsid w:val="009218C1"/>
    <w:rsid w:val="00922DC6"/>
    <w:rsid w:val="009319C4"/>
    <w:rsid w:val="00931E65"/>
    <w:rsid w:val="00933A72"/>
    <w:rsid w:val="009631F3"/>
    <w:rsid w:val="00964F3B"/>
    <w:rsid w:val="00965D93"/>
    <w:rsid w:val="0097627A"/>
    <w:rsid w:val="00976D8A"/>
    <w:rsid w:val="00980954"/>
    <w:rsid w:val="009937B2"/>
    <w:rsid w:val="009A4206"/>
    <w:rsid w:val="009A6994"/>
    <w:rsid w:val="009A7037"/>
    <w:rsid w:val="009B0727"/>
    <w:rsid w:val="009B36C2"/>
    <w:rsid w:val="009D3195"/>
    <w:rsid w:val="009D6CB2"/>
    <w:rsid w:val="009E212A"/>
    <w:rsid w:val="009E29AF"/>
    <w:rsid w:val="009E491D"/>
    <w:rsid w:val="009F202F"/>
    <w:rsid w:val="00A109F3"/>
    <w:rsid w:val="00A1702C"/>
    <w:rsid w:val="00A17868"/>
    <w:rsid w:val="00A21ABD"/>
    <w:rsid w:val="00A26B35"/>
    <w:rsid w:val="00A53472"/>
    <w:rsid w:val="00A66E8C"/>
    <w:rsid w:val="00A8194D"/>
    <w:rsid w:val="00A82ADD"/>
    <w:rsid w:val="00A83162"/>
    <w:rsid w:val="00A87C7F"/>
    <w:rsid w:val="00A958B7"/>
    <w:rsid w:val="00AA1394"/>
    <w:rsid w:val="00AA1704"/>
    <w:rsid w:val="00AB3E25"/>
    <w:rsid w:val="00AC4A86"/>
    <w:rsid w:val="00AD6BBE"/>
    <w:rsid w:val="00AD711C"/>
    <w:rsid w:val="00AF145E"/>
    <w:rsid w:val="00B05E32"/>
    <w:rsid w:val="00B155C4"/>
    <w:rsid w:val="00B15913"/>
    <w:rsid w:val="00B17CE9"/>
    <w:rsid w:val="00B52DD9"/>
    <w:rsid w:val="00B56016"/>
    <w:rsid w:val="00B628F9"/>
    <w:rsid w:val="00B668E2"/>
    <w:rsid w:val="00B66E26"/>
    <w:rsid w:val="00B77D2E"/>
    <w:rsid w:val="00B804A4"/>
    <w:rsid w:val="00B867DE"/>
    <w:rsid w:val="00B92AFB"/>
    <w:rsid w:val="00B96805"/>
    <w:rsid w:val="00BA2F72"/>
    <w:rsid w:val="00BB0A62"/>
    <w:rsid w:val="00BB541B"/>
    <w:rsid w:val="00BC5E7E"/>
    <w:rsid w:val="00BC6C82"/>
    <w:rsid w:val="00BC7FD7"/>
    <w:rsid w:val="00BD07B5"/>
    <w:rsid w:val="00BD46C1"/>
    <w:rsid w:val="00BE0ADF"/>
    <w:rsid w:val="00BE6705"/>
    <w:rsid w:val="00BF1811"/>
    <w:rsid w:val="00C00AB1"/>
    <w:rsid w:val="00C0303B"/>
    <w:rsid w:val="00C0333A"/>
    <w:rsid w:val="00C0793D"/>
    <w:rsid w:val="00C2334C"/>
    <w:rsid w:val="00C24FAA"/>
    <w:rsid w:val="00C33262"/>
    <w:rsid w:val="00C40992"/>
    <w:rsid w:val="00C502C9"/>
    <w:rsid w:val="00C56B9B"/>
    <w:rsid w:val="00C605C4"/>
    <w:rsid w:val="00C61563"/>
    <w:rsid w:val="00C63C7F"/>
    <w:rsid w:val="00C7271E"/>
    <w:rsid w:val="00C72F2F"/>
    <w:rsid w:val="00C801C0"/>
    <w:rsid w:val="00C86161"/>
    <w:rsid w:val="00C948D7"/>
    <w:rsid w:val="00CA0C33"/>
    <w:rsid w:val="00CA0ECE"/>
    <w:rsid w:val="00CA64EC"/>
    <w:rsid w:val="00CB2F70"/>
    <w:rsid w:val="00CB4235"/>
    <w:rsid w:val="00CC156A"/>
    <w:rsid w:val="00D00E3B"/>
    <w:rsid w:val="00D31512"/>
    <w:rsid w:val="00D322CB"/>
    <w:rsid w:val="00D37744"/>
    <w:rsid w:val="00D45E07"/>
    <w:rsid w:val="00D47419"/>
    <w:rsid w:val="00D55CE6"/>
    <w:rsid w:val="00D576DA"/>
    <w:rsid w:val="00D620D9"/>
    <w:rsid w:val="00D75CFD"/>
    <w:rsid w:val="00D77B54"/>
    <w:rsid w:val="00D83332"/>
    <w:rsid w:val="00D84408"/>
    <w:rsid w:val="00D85A36"/>
    <w:rsid w:val="00D875BF"/>
    <w:rsid w:val="00D9361D"/>
    <w:rsid w:val="00DA6B14"/>
    <w:rsid w:val="00DD2F33"/>
    <w:rsid w:val="00DD5342"/>
    <w:rsid w:val="00DE58DB"/>
    <w:rsid w:val="00DF369A"/>
    <w:rsid w:val="00DF47C1"/>
    <w:rsid w:val="00DF49BD"/>
    <w:rsid w:val="00E07C1F"/>
    <w:rsid w:val="00E14FA6"/>
    <w:rsid w:val="00E20339"/>
    <w:rsid w:val="00E209D7"/>
    <w:rsid w:val="00E2314A"/>
    <w:rsid w:val="00E4038B"/>
    <w:rsid w:val="00E45B2F"/>
    <w:rsid w:val="00E45BDD"/>
    <w:rsid w:val="00E62842"/>
    <w:rsid w:val="00E9114F"/>
    <w:rsid w:val="00E9457D"/>
    <w:rsid w:val="00E96515"/>
    <w:rsid w:val="00EA1521"/>
    <w:rsid w:val="00EC0DDA"/>
    <w:rsid w:val="00ED1B25"/>
    <w:rsid w:val="00ED2ECE"/>
    <w:rsid w:val="00EF1B50"/>
    <w:rsid w:val="00EF7E1F"/>
    <w:rsid w:val="00F06B68"/>
    <w:rsid w:val="00F07373"/>
    <w:rsid w:val="00F12A91"/>
    <w:rsid w:val="00F14C1C"/>
    <w:rsid w:val="00F1523E"/>
    <w:rsid w:val="00F164DC"/>
    <w:rsid w:val="00F23CF9"/>
    <w:rsid w:val="00F24098"/>
    <w:rsid w:val="00F54308"/>
    <w:rsid w:val="00F570BA"/>
    <w:rsid w:val="00F6034A"/>
    <w:rsid w:val="00F61ADF"/>
    <w:rsid w:val="00F6346F"/>
    <w:rsid w:val="00F7479C"/>
    <w:rsid w:val="00F77BA8"/>
    <w:rsid w:val="00F81C10"/>
    <w:rsid w:val="00F83635"/>
    <w:rsid w:val="00FA0FDD"/>
    <w:rsid w:val="00FA6617"/>
    <w:rsid w:val="00FB66E0"/>
    <w:rsid w:val="00FC0FCD"/>
    <w:rsid w:val="00FC38F7"/>
    <w:rsid w:val="00FD7E39"/>
    <w:rsid w:val="00FE257F"/>
    <w:rsid w:val="00FE35ED"/>
    <w:rsid w:val="00FE4CA0"/>
    <w:rsid w:val="00FE69FE"/>
    <w:rsid w:val="00FF089E"/>
    <w:rsid w:val="00FF23C0"/>
    <w:rsid w:val="00FF31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EE"/>
    <w:pPr>
      <w:spacing w:after="160" w:line="259"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6994"/>
    <w:pPr>
      <w:tabs>
        <w:tab w:val="center" w:pos="4536"/>
        <w:tab w:val="right" w:pos="9072"/>
      </w:tabs>
    </w:pPr>
  </w:style>
  <w:style w:type="character" w:customStyle="1" w:styleId="stbilgiChar">
    <w:name w:val="Üstbilgi Char"/>
    <w:basedOn w:val="VarsaylanParagrafYazTipi"/>
    <w:link w:val="stbilgi"/>
    <w:uiPriority w:val="99"/>
    <w:locked/>
    <w:rsid w:val="009A6994"/>
    <w:rPr>
      <w:rFonts w:cs="Times New Roman"/>
    </w:rPr>
  </w:style>
  <w:style w:type="paragraph" w:styleId="Altbilgi">
    <w:name w:val="footer"/>
    <w:basedOn w:val="Normal"/>
    <w:link w:val="AltbilgiChar"/>
    <w:uiPriority w:val="99"/>
    <w:unhideWhenUsed/>
    <w:rsid w:val="009A6994"/>
    <w:pPr>
      <w:tabs>
        <w:tab w:val="center" w:pos="4536"/>
        <w:tab w:val="right" w:pos="9072"/>
      </w:tabs>
    </w:pPr>
  </w:style>
  <w:style w:type="character" w:customStyle="1" w:styleId="AltbilgiChar">
    <w:name w:val="Altbilgi Char"/>
    <w:basedOn w:val="VarsaylanParagrafYazTipi"/>
    <w:link w:val="Altbilgi"/>
    <w:uiPriority w:val="99"/>
    <w:locked/>
    <w:rsid w:val="009A6994"/>
    <w:rPr>
      <w:rFonts w:cs="Times New Roman"/>
    </w:rPr>
  </w:style>
  <w:style w:type="paragraph" w:customStyle="1" w:styleId="Pa8">
    <w:name w:val="Pa8"/>
    <w:basedOn w:val="Normal"/>
    <w:next w:val="Normal"/>
    <w:uiPriority w:val="99"/>
    <w:rsid w:val="00C63C7F"/>
    <w:pPr>
      <w:autoSpaceDE w:val="0"/>
      <w:autoSpaceDN w:val="0"/>
      <w:adjustRightInd w:val="0"/>
      <w:spacing w:after="0" w:line="241" w:lineRule="atLeast"/>
    </w:pPr>
    <w:rPr>
      <w:rFonts w:ascii="Myriad Pro" w:hAnsi="Myriad Pro"/>
      <w:sz w:val="24"/>
      <w:szCs w:val="24"/>
    </w:rPr>
  </w:style>
  <w:style w:type="paragraph" w:styleId="GvdeMetni">
    <w:name w:val="Body Text"/>
    <w:basedOn w:val="Normal"/>
    <w:link w:val="GvdeMetniChar"/>
    <w:uiPriority w:val="99"/>
    <w:rsid w:val="00DE58DB"/>
    <w:pPr>
      <w:widowControl w:val="0"/>
      <w:suppressAutoHyphens/>
      <w:spacing w:after="120" w:line="240" w:lineRule="auto"/>
    </w:pPr>
    <w:rPr>
      <w:rFonts w:cs="Tahoma"/>
      <w:kern w:val="1"/>
      <w:sz w:val="24"/>
      <w:szCs w:val="24"/>
      <w:lang w:eastAsia="hi-IN" w:bidi="hi-IN"/>
    </w:rPr>
  </w:style>
  <w:style w:type="character" w:customStyle="1" w:styleId="GvdeMetniChar">
    <w:name w:val="Gövde Metni Char"/>
    <w:basedOn w:val="VarsaylanParagrafYazTipi"/>
    <w:link w:val="GvdeMetni"/>
    <w:uiPriority w:val="99"/>
    <w:locked/>
    <w:rsid w:val="00DE58DB"/>
    <w:rPr>
      <w:rFonts w:ascii="Times New Roman" w:hAnsi="Times New Roman" w:cs="Tahoma"/>
      <w:kern w:val="1"/>
      <w:sz w:val="24"/>
      <w:szCs w:val="24"/>
      <w:lang w:eastAsia="hi-IN" w:bidi="hi-IN"/>
    </w:rPr>
  </w:style>
  <w:style w:type="table" w:styleId="TabloKlavuzu">
    <w:name w:val="Table Grid"/>
    <w:basedOn w:val="NormalTablo"/>
    <w:uiPriority w:val="59"/>
    <w:rsid w:val="00AC4A8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AC4A86"/>
    <w:pPr>
      <w:autoSpaceDE w:val="0"/>
      <w:autoSpaceDN w:val="0"/>
      <w:adjustRightInd w:val="0"/>
      <w:spacing w:after="0" w:line="241" w:lineRule="atLeast"/>
    </w:pPr>
    <w:rPr>
      <w:rFonts w:ascii="Myriad Pro" w:hAnsi="Myriad Pro"/>
      <w:sz w:val="24"/>
      <w:szCs w:val="24"/>
    </w:rPr>
  </w:style>
  <w:style w:type="paragraph" w:customStyle="1" w:styleId="Pa10">
    <w:name w:val="Pa10"/>
    <w:basedOn w:val="Normal"/>
    <w:next w:val="Normal"/>
    <w:uiPriority w:val="99"/>
    <w:rsid w:val="00AC4A86"/>
    <w:pPr>
      <w:autoSpaceDE w:val="0"/>
      <w:autoSpaceDN w:val="0"/>
      <w:adjustRightInd w:val="0"/>
      <w:spacing w:after="0" w:line="241" w:lineRule="atLeast"/>
    </w:pPr>
    <w:rPr>
      <w:rFonts w:ascii="Arial" w:hAnsi="Arial" w:cs="Arial"/>
      <w:sz w:val="24"/>
      <w:szCs w:val="24"/>
    </w:rPr>
  </w:style>
  <w:style w:type="paragraph" w:customStyle="1" w:styleId="Pa11">
    <w:name w:val="Pa11"/>
    <w:basedOn w:val="Normal"/>
    <w:next w:val="Normal"/>
    <w:uiPriority w:val="99"/>
    <w:rsid w:val="00AC4A86"/>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AC4A86"/>
    <w:pPr>
      <w:autoSpaceDE w:val="0"/>
      <w:autoSpaceDN w:val="0"/>
      <w:adjustRightInd w:val="0"/>
      <w:spacing w:after="0" w:line="241" w:lineRule="atLeast"/>
    </w:pPr>
    <w:rPr>
      <w:rFonts w:ascii="Myriad Pro" w:hAnsi="Myriad Pro"/>
      <w:sz w:val="24"/>
      <w:szCs w:val="24"/>
    </w:rPr>
  </w:style>
  <w:style w:type="paragraph" w:customStyle="1" w:styleId="Pa7">
    <w:name w:val="Pa7"/>
    <w:basedOn w:val="Normal"/>
    <w:next w:val="Normal"/>
    <w:uiPriority w:val="99"/>
    <w:rsid w:val="00AC4A86"/>
    <w:pPr>
      <w:autoSpaceDE w:val="0"/>
      <w:autoSpaceDN w:val="0"/>
      <w:adjustRightInd w:val="0"/>
      <w:spacing w:after="0" w:line="241" w:lineRule="atLeast"/>
    </w:pPr>
    <w:rPr>
      <w:rFonts w:ascii="Myriad Pro" w:hAnsi="Myriad Pro"/>
      <w:sz w:val="24"/>
      <w:szCs w:val="24"/>
    </w:rPr>
  </w:style>
  <w:style w:type="paragraph" w:customStyle="1" w:styleId="Pa15">
    <w:name w:val="Pa15"/>
    <w:basedOn w:val="Normal"/>
    <w:next w:val="Normal"/>
    <w:uiPriority w:val="99"/>
    <w:rsid w:val="00B92AFB"/>
    <w:pPr>
      <w:autoSpaceDE w:val="0"/>
      <w:autoSpaceDN w:val="0"/>
      <w:adjustRightInd w:val="0"/>
      <w:spacing w:after="0" w:line="221" w:lineRule="atLeast"/>
    </w:pPr>
    <w:rPr>
      <w:rFonts w:ascii="Myriad Pro" w:hAnsi="Myriad Pro"/>
      <w:sz w:val="24"/>
      <w:szCs w:val="24"/>
    </w:rPr>
  </w:style>
  <w:style w:type="paragraph" w:customStyle="1" w:styleId="Pa13">
    <w:name w:val="Pa13"/>
    <w:basedOn w:val="Normal"/>
    <w:next w:val="Normal"/>
    <w:uiPriority w:val="99"/>
    <w:rsid w:val="00B92AFB"/>
    <w:pPr>
      <w:autoSpaceDE w:val="0"/>
      <w:autoSpaceDN w:val="0"/>
      <w:adjustRightInd w:val="0"/>
      <w:spacing w:after="0" w:line="241" w:lineRule="atLeast"/>
    </w:pPr>
    <w:rPr>
      <w:rFonts w:ascii="Myriad Pro" w:hAnsi="Myriad Pro"/>
      <w:sz w:val="24"/>
      <w:szCs w:val="24"/>
    </w:rPr>
  </w:style>
  <w:style w:type="paragraph" w:customStyle="1" w:styleId="Default">
    <w:name w:val="Default"/>
    <w:rsid w:val="00B92AFB"/>
    <w:pPr>
      <w:autoSpaceDE w:val="0"/>
      <w:autoSpaceDN w:val="0"/>
      <w:adjustRightInd w:val="0"/>
    </w:pPr>
    <w:rPr>
      <w:color w:val="000000"/>
      <w:sz w:val="24"/>
      <w:szCs w:val="24"/>
    </w:rPr>
  </w:style>
  <w:style w:type="table" w:customStyle="1" w:styleId="TabloKlavuzuAk1">
    <w:name w:val="Tablo Kılavuzu Açık1"/>
    <w:basedOn w:val="NormalTablo"/>
    <w:uiPriority w:val="40"/>
    <w:rsid w:val="00B15913"/>
    <w:rPr>
      <w:rFonts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11">
    <w:name w:val="Düz Tablo 11"/>
    <w:basedOn w:val="NormalTablo"/>
    <w:uiPriority w:val="41"/>
    <w:rsid w:val="00B15913"/>
    <w:rPr>
      <w:rFonts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eParagraf">
    <w:name w:val="List Paragraph"/>
    <w:basedOn w:val="Normal"/>
    <w:uiPriority w:val="1"/>
    <w:qFormat/>
    <w:rsid w:val="003F345E"/>
    <w:pPr>
      <w:spacing w:after="200" w:line="276" w:lineRule="auto"/>
      <w:ind w:left="720"/>
      <w:contextualSpacing/>
    </w:pPr>
    <w:rPr>
      <w:lang w:eastAsia="en-US"/>
    </w:rPr>
  </w:style>
  <w:style w:type="paragraph" w:styleId="AralkYok">
    <w:name w:val="No Spacing"/>
    <w:uiPriority w:val="1"/>
    <w:qFormat/>
    <w:rsid w:val="003F345E"/>
    <w:rPr>
      <w:rFonts w:cs="Times New Roman"/>
    </w:rPr>
  </w:style>
  <w:style w:type="paragraph" w:styleId="NormalWeb">
    <w:name w:val="Normal (Web)"/>
    <w:basedOn w:val="Normal"/>
    <w:uiPriority w:val="99"/>
    <w:unhideWhenUsed/>
    <w:rsid w:val="003F345E"/>
    <w:pPr>
      <w:spacing w:before="100" w:beforeAutospacing="1" w:after="100" w:afterAutospacing="1" w:line="240" w:lineRule="auto"/>
    </w:pPr>
    <w:rPr>
      <w:sz w:val="24"/>
      <w:szCs w:val="24"/>
    </w:rPr>
  </w:style>
  <w:style w:type="character" w:customStyle="1" w:styleId="apple-converted-space">
    <w:name w:val="apple-converted-space"/>
    <w:basedOn w:val="VarsaylanParagrafYazTipi"/>
    <w:rsid w:val="003F345E"/>
    <w:rPr>
      <w:rFonts w:cs="Times New Roman"/>
    </w:rPr>
  </w:style>
  <w:style w:type="paragraph" w:customStyle="1" w:styleId="TableParagraph">
    <w:name w:val="Table Paragraph"/>
    <w:basedOn w:val="Normal"/>
    <w:uiPriority w:val="1"/>
    <w:qFormat/>
    <w:rsid w:val="007408E3"/>
    <w:pPr>
      <w:widowControl w:val="0"/>
      <w:spacing w:after="0" w:line="240" w:lineRule="auto"/>
    </w:pPr>
    <w:rPr>
      <w:rFonts w:asciiTheme="minorHAnsi" w:hAnsiTheme="minorHAnsi" w:cstheme="minorBidi"/>
      <w:lang w:val="en-US" w:eastAsia="en-US"/>
    </w:rPr>
  </w:style>
  <w:style w:type="table" w:customStyle="1" w:styleId="TableNormal">
    <w:name w:val="Table Normal"/>
    <w:uiPriority w:val="2"/>
    <w:semiHidden/>
    <w:unhideWhenUsed/>
    <w:qFormat/>
    <w:rsid w:val="00F54308"/>
    <w:pPr>
      <w:widowControl w:val="0"/>
    </w:pPr>
    <w:rPr>
      <w:rFonts w:ascii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alk21">
    <w:name w:val="Başlık 21"/>
    <w:basedOn w:val="Normal"/>
    <w:uiPriority w:val="1"/>
    <w:qFormat/>
    <w:rsid w:val="00F54308"/>
    <w:pPr>
      <w:widowControl w:val="0"/>
      <w:spacing w:after="0" w:line="240" w:lineRule="auto"/>
      <w:ind w:left="1160"/>
      <w:outlineLvl w:val="2"/>
    </w:pPr>
    <w:rPr>
      <w:rFonts w:cstheme="minorBidi"/>
      <w:b/>
      <w:bCs/>
      <w:sz w:val="24"/>
      <w:szCs w:val="24"/>
      <w:lang w:val="en-US" w:eastAsia="en-US"/>
    </w:rPr>
  </w:style>
  <w:style w:type="paragraph" w:styleId="BalonMetni">
    <w:name w:val="Balloon Text"/>
    <w:basedOn w:val="Normal"/>
    <w:link w:val="BalonMetniChar"/>
    <w:uiPriority w:val="99"/>
    <w:semiHidden/>
    <w:unhideWhenUsed/>
    <w:rsid w:val="00F603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34A"/>
    <w:rPr>
      <w:rFonts w:ascii="Tahoma" w:hAnsi="Tahoma" w:cs="Tahoma"/>
      <w:sz w:val="16"/>
      <w:szCs w:val="16"/>
    </w:rPr>
  </w:style>
  <w:style w:type="paragraph" w:customStyle="1" w:styleId="Balk22">
    <w:name w:val="Başlık 22"/>
    <w:basedOn w:val="Normal"/>
    <w:uiPriority w:val="1"/>
    <w:qFormat/>
    <w:rsid w:val="006575DF"/>
    <w:pPr>
      <w:widowControl w:val="0"/>
      <w:spacing w:after="0" w:line="240" w:lineRule="auto"/>
      <w:ind w:left="1160"/>
      <w:outlineLvl w:val="2"/>
    </w:pPr>
    <w:rPr>
      <w:rFonts w:eastAsia="Calibri" w:cstheme="minorBidi"/>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2040609">
      <w:bodyDiv w:val="1"/>
      <w:marLeft w:val="0"/>
      <w:marRight w:val="0"/>
      <w:marTop w:val="0"/>
      <w:marBottom w:val="0"/>
      <w:divBdr>
        <w:top w:val="none" w:sz="0" w:space="0" w:color="auto"/>
        <w:left w:val="none" w:sz="0" w:space="0" w:color="auto"/>
        <w:bottom w:val="none" w:sz="0" w:space="0" w:color="auto"/>
        <w:right w:val="none" w:sz="0" w:space="0" w:color="auto"/>
      </w:divBdr>
    </w:div>
    <w:div w:id="147982831">
      <w:bodyDiv w:val="1"/>
      <w:marLeft w:val="0"/>
      <w:marRight w:val="0"/>
      <w:marTop w:val="0"/>
      <w:marBottom w:val="0"/>
      <w:divBdr>
        <w:top w:val="none" w:sz="0" w:space="0" w:color="auto"/>
        <w:left w:val="none" w:sz="0" w:space="0" w:color="auto"/>
        <w:bottom w:val="none" w:sz="0" w:space="0" w:color="auto"/>
        <w:right w:val="none" w:sz="0" w:space="0" w:color="auto"/>
      </w:divBdr>
    </w:div>
    <w:div w:id="151990165">
      <w:bodyDiv w:val="1"/>
      <w:marLeft w:val="0"/>
      <w:marRight w:val="0"/>
      <w:marTop w:val="0"/>
      <w:marBottom w:val="0"/>
      <w:divBdr>
        <w:top w:val="none" w:sz="0" w:space="0" w:color="auto"/>
        <w:left w:val="none" w:sz="0" w:space="0" w:color="auto"/>
        <w:bottom w:val="none" w:sz="0" w:space="0" w:color="auto"/>
        <w:right w:val="none" w:sz="0" w:space="0" w:color="auto"/>
      </w:divBdr>
    </w:div>
    <w:div w:id="195781260">
      <w:bodyDiv w:val="1"/>
      <w:marLeft w:val="0"/>
      <w:marRight w:val="0"/>
      <w:marTop w:val="0"/>
      <w:marBottom w:val="0"/>
      <w:divBdr>
        <w:top w:val="none" w:sz="0" w:space="0" w:color="auto"/>
        <w:left w:val="none" w:sz="0" w:space="0" w:color="auto"/>
        <w:bottom w:val="none" w:sz="0" w:space="0" w:color="auto"/>
        <w:right w:val="none" w:sz="0" w:space="0" w:color="auto"/>
      </w:divBdr>
    </w:div>
    <w:div w:id="429545659">
      <w:bodyDiv w:val="1"/>
      <w:marLeft w:val="0"/>
      <w:marRight w:val="0"/>
      <w:marTop w:val="0"/>
      <w:marBottom w:val="0"/>
      <w:divBdr>
        <w:top w:val="none" w:sz="0" w:space="0" w:color="auto"/>
        <w:left w:val="none" w:sz="0" w:space="0" w:color="auto"/>
        <w:bottom w:val="none" w:sz="0" w:space="0" w:color="auto"/>
        <w:right w:val="none" w:sz="0" w:space="0" w:color="auto"/>
      </w:divBdr>
    </w:div>
    <w:div w:id="525362593">
      <w:bodyDiv w:val="1"/>
      <w:marLeft w:val="0"/>
      <w:marRight w:val="0"/>
      <w:marTop w:val="0"/>
      <w:marBottom w:val="0"/>
      <w:divBdr>
        <w:top w:val="none" w:sz="0" w:space="0" w:color="auto"/>
        <w:left w:val="none" w:sz="0" w:space="0" w:color="auto"/>
        <w:bottom w:val="none" w:sz="0" w:space="0" w:color="auto"/>
        <w:right w:val="none" w:sz="0" w:space="0" w:color="auto"/>
      </w:divBdr>
    </w:div>
    <w:div w:id="532154173">
      <w:bodyDiv w:val="1"/>
      <w:marLeft w:val="0"/>
      <w:marRight w:val="0"/>
      <w:marTop w:val="0"/>
      <w:marBottom w:val="0"/>
      <w:divBdr>
        <w:top w:val="none" w:sz="0" w:space="0" w:color="auto"/>
        <w:left w:val="none" w:sz="0" w:space="0" w:color="auto"/>
        <w:bottom w:val="none" w:sz="0" w:space="0" w:color="auto"/>
        <w:right w:val="none" w:sz="0" w:space="0" w:color="auto"/>
      </w:divBdr>
    </w:div>
    <w:div w:id="560556794">
      <w:bodyDiv w:val="1"/>
      <w:marLeft w:val="0"/>
      <w:marRight w:val="0"/>
      <w:marTop w:val="0"/>
      <w:marBottom w:val="0"/>
      <w:divBdr>
        <w:top w:val="none" w:sz="0" w:space="0" w:color="auto"/>
        <w:left w:val="none" w:sz="0" w:space="0" w:color="auto"/>
        <w:bottom w:val="none" w:sz="0" w:space="0" w:color="auto"/>
        <w:right w:val="none" w:sz="0" w:space="0" w:color="auto"/>
      </w:divBdr>
    </w:div>
    <w:div w:id="574322897">
      <w:bodyDiv w:val="1"/>
      <w:marLeft w:val="0"/>
      <w:marRight w:val="0"/>
      <w:marTop w:val="0"/>
      <w:marBottom w:val="0"/>
      <w:divBdr>
        <w:top w:val="none" w:sz="0" w:space="0" w:color="auto"/>
        <w:left w:val="none" w:sz="0" w:space="0" w:color="auto"/>
        <w:bottom w:val="none" w:sz="0" w:space="0" w:color="auto"/>
        <w:right w:val="none" w:sz="0" w:space="0" w:color="auto"/>
      </w:divBdr>
    </w:div>
    <w:div w:id="805201674">
      <w:marLeft w:val="0"/>
      <w:marRight w:val="0"/>
      <w:marTop w:val="0"/>
      <w:marBottom w:val="0"/>
      <w:divBdr>
        <w:top w:val="none" w:sz="0" w:space="0" w:color="auto"/>
        <w:left w:val="none" w:sz="0" w:space="0" w:color="auto"/>
        <w:bottom w:val="none" w:sz="0" w:space="0" w:color="auto"/>
        <w:right w:val="none" w:sz="0" w:space="0" w:color="auto"/>
      </w:divBdr>
    </w:div>
    <w:div w:id="805201675">
      <w:marLeft w:val="0"/>
      <w:marRight w:val="0"/>
      <w:marTop w:val="0"/>
      <w:marBottom w:val="0"/>
      <w:divBdr>
        <w:top w:val="none" w:sz="0" w:space="0" w:color="auto"/>
        <w:left w:val="none" w:sz="0" w:space="0" w:color="auto"/>
        <w:bottom w:val="none" w:sz="0" w:space="0" w:color="auto"/>
        <w:right w:val="none" w:sz="0" w:space="0" w:color="auto"/>
      </w:divBdr>
    </w:div>
    <w:div w:id="829826698">
      <w:bodyDiv w:val="1"/>
      <w:marLeft w:val="0"/>
      <w:marRight w:val="0"/>
      <w:marTop w:val="0"/>
      <w:marBottom w:val="0"/>
      <w:divBdr>
        <w:top w:val="none" w:sz="0" w:space="0" w:color="auto"/>
        <w:left w:val="none" w:sz="0" w:space="0" w:color="auto"/>
        <w:bottom w:val="none" w:sz="0" w:space="0" w:color="auto"/>
        <w:right w:val="none" w:sz="0" w:space="0" w:color="auto"/>
      </w:divBdr>
    </w:div>
    <w:div w:id="867794207">
      <w:bodyDiv w:val="1"/>
      <w:marLeft w:val="0"/>
      <w:marRight w:val="0"/>
      <w:marTop w:val="0"/>
      <w:marBottom w:val="0"/>
      <w:divBdr>
        <w:top w:val="none" w:sz="0" w:space="0" w:color="auto"/>
        <w:left w:val="none" w:sz="0" w:space="0" w:color="auto"/>
        <w:bottom w:val="none" w:sz="0" w:space="0" w:color="auto"/>
        <w:right w:val="none" w:sz="0" w:space="0" w:color="auto"/>
      </w:divBdr>
    </w:div>
    <w:div w:id="945111528">
      <w:bodyDiv w:val="1"/>
      <w:marLeft w:val="0"/>
      <w:marRight w:val="0"/>
      <w:marTop w:val="0"/>
      <w:marBottom w:val="0"/>
      <w:divBdr>
        <w:top w:val="none" w:sz="0" w:space="0" w:color="auto"/>
        <w:left w:val="none" w:sz="0" w:space="0" w:color="auto"/>
        <w:bottom w:val="none" w:sz="0" w:space="0" w:color="auto"/>
        <w:right w:val="none" w:sz="0" w:space="0" w:color="auto"/>
      </w:divBdr>
    </w:div>
    <w:div w:id="966742801">
      <w:bodyDiv w:val="1"/>
      <w:marLeft w:val="0"/>
      <w:marRight w:val="0"/>
      <w:marTop w:val="0"/>
      <w:marBottom w:val="0"/>
      <w:divBdr>
        <w:top w:val="none" w:sz="0" w:space="0" w:color="auto"/>
        <w:left w:val="none" w:sz="0" w:space="0" w:color="auto"/>
        <w:bottom w:val="none" w:sz="0" w:space="0" w:color="auto"/>
        <w:right w:val="none" w:sz="0" w:space="0" w:color="auto"/>
      </w:divBdr>
    </w:div>
    <w:div w:id="1021737003">
      <w:bodyDiv w:val="1"/>
      <w:marLeft w:val="0"/>
      <w:marRight w:val="0"/>
      <w:marTop w:val="0"/>
      <w:marBottom w:val="0"/>
      <w:divBdr>
        <w:top w:val="none" w:sz="0" w:space="0" w:color="auto"/>
        <w:left w:val="none" w:sz="0" w:space="0" w:color="auto"/>
        <w:bottom w:val="none" w:sz="0" w:space="0" w:color="auto"/>
        <w:right w:val="none" w:sz="0" w:space="0" w:color="auto"/>
      </w:divBdr>
    </w:div>
    <w:div w:id="1093085747">
      <w:bodyDiv w:val="1"/>
      <w:marLeft w:val="0"/>
      <w:marRight w:val="0"/>
      <w:marTop w:val="0"/>
      <w:marBottom w:val="0"/>
      <w:divBdr>
        <w:top w:val="none" w:sz="0" w:space="0" w:color="auto"/>
        <w:left w:val="none" w:sz="0" w:space="0" w:color="auto"/>
        <w:bottom w:val="none" w:sz="0" w:space="0" w:color="auto"/>
        <w:right w:val="none" w:sz="0" w:space="0" w:color="auto"/>
      </w:divBdr>
    </w:div>
    <w:div w:id="1119379308">
      <w:bodyDiv w:val="1"/>
      <w:marLeft w:val="0"/>
      <w:marRight w:val="0"/>
      <w:marTop w:val="0"/>
      <w:marBottom w:val="0"/>
      <w:divBdr>
        <w:top w:val="none" w:sz="0" w:space="0" w:color="auto"/>
        <w:left w:val="none" w:sz="0" w:space="0" w:color="auto"/>
        <w:bottom w:val="none" w:sz="0" w:space="0" w:color="auto"/>
        <w:right w:val="none" w:sz="0" w:space="0" w:color="auto"/>
      </w:divBdr>
    </w:div>
    <w:div w:id="1235776385">
      <w:bodyDiv w:val="1"/>
      <w:marLeft w:val="0"/>
      <w:marRight w:val="0"/>
      <w:marTop w:val="0"/>
      <w:marBottom w:val="0"/>
      <w:divBdr>
        <w:top w:val="none" w:sz="0" w:space="0" w:color="auto"/>
        <w:left w:val="none" w:sz="0" w:space="0" w:color="auto"/>
        <w:bottom w:val="none" w:sz="0" w:space="0" w:color="auto"/>
        <w:right w:val="none" w:sz="0" w:space="0" w:color="auto"/>
      </w:divBdr>
    </w:div>
    <w:div w:id="1319068575">
      <w:bodyDiv w:val="1"/>
      <w:marLeft w:val="0"/>
      <w:marRight w:val="0"/>
      <w:marTop w:val="0"/>
      <w:marBottom w:val="0"/>
      <w:divBdr>
        <w:top w:val="none" w:sz="0" w:space="0" w:color="auto"/>
        <w:left w:val="none" w:sz="0" w:space="0" w:color="auto"/>
        <w:bottom w:val="none" w:sz="0" w:space="0" w:color="auto"/>
        <w:right w:val="none" w:sz="0" w:space="0" w:color="auto"/>
      </w:divBdr>
    </w:div>
    <w:div w:id="1366523011">
      <w:bodyDiv w:val="1"/>
      <w:marLeft w:val="0"/>
      <w:marRight w:val="0"/>
      <w:marTop w:val="0"/>
      <w:marBottom w:val="0"/>
      <w:divBdr>
        <w:top w:val="none" w:sz="0" w:space="0" w:color="auto"/>
        <w:left w:val="none" w:sz="0" w:space="0" w:color="auto"/>
        <w:bottom w:val="none" w:sz="0" w:space="0" w:color="auto"/>
        <w:right w:val="none" w:sz="0" w:space="0" w:color="auto"/>
      </w:divBdr>
    </w:div>
    <w:div w:id="1480340175">
      <w:bodyDiv w:val="1"/>
      <w:marLeft w:val="0"/>
      <w:marRight w:val="0"/>
      <w:marTop w:val="0"/>
      <w:marBottom w:val="0"/>
      <w:divBdr>
        <w:top w:val="none" w:sz="0" w:space="0" w:color="auto"/>
        <w:left w:val="none" w:sz="0" w:space="0" w:color="auto"/>
        <w:bottom w:val="none" w:sz="0" w:space="0" w:color="auto"/>
        <w:right w:val="none" w:sz="0" w:space="0" w:color="auto"/>
      </w:divBdr>
    </w:div>
    <w:div w:id="1481269953">
      <w:bodyDiv w:val="1"/>
      <w:marLeft w:val="0"/>
      <w:marRight w:val="0"/>
      <w:marTop w:val="0"/>
      <w:marBottom w:val="0"/>
      <w:divBdr>
        <w:top w:val="none" w:sz="0" w:space="0" w:color="auto"/>
        <w:left w:val="none" w:sz="0" w:space="0" w:color="auto"/>
        <w:bottom w:val="none" w:sz="0" w:space="0" w:color="auto"/>
        <w:right w:val="none" w:sz="0" w:space="0" w:color="auto"/>
      </w:divBdr>
    </w:div>
    <w:div w:id="1488400420">
      <w:bodyDiv w:val="1"/>
      <w:marLeft w:val="0"/>
      <w:marRight w:val="0"/>
      <w:marTop w:val="0"/>
      <w:marBottom w:val="0"/>
      <w:divBdr>
        <w:top w:val="none" w:sz="0" w:space="0" w:color="auto"/>
        <w:left w:val="none" w:sz="0" w:space="0" w:color="auto"/>
        <w:bottom w:val="none" w:sz="0" w:space="0" w:color="auto"/>
        <w:right w:val="none" w:sz="0" w:space="0" w:color="auto"/>
      </w:divBdr>
    </w:div>
    <w:div w:id="1547906353">
      <w:bodyDiv w:val="1"/>
      <w:marLeft w:val="0"/>
      <w:marRight w:val="0"/>
      <w:marTop w:val="0"/>
      <w:marBottom w:val="0"/>
      <w:divBdr>
        <w:top w:val="none" w:sz="0" w:space="0" w:color="auto"/>
        <w:left w:val="none" w:sz="0" w:space="0" w:color="auto"/>
        <w:bottom w:val="none" w:sz="0" w:space="0" w:color="auto"/>
        <w:right w:val="none" w:sz="0" w:space="0" w:color="auto"/>
      </w:divBdr>
    </w:div>
    <w:div w:id="1569723504">
      <w:bodyDiv w:val="1"/>
      <w:marLeft w:val="0"/>
      <w:marRight w:val="0"/>
      <w:marTop w:val="0"/>
      <w:marBottom w:val="0"/>
      <w:divBdr>
        <w:top w:val="none" w:sz="0" w:space="0" w:color="auto"/>
        <w:left w:val="none" w:sz="0" w:space="0" w:color="auto"/>
        <w:bottom w:val="none" w:sz="0" w:space="0" w:color="auto"/>
        <w:right w:val="none" w:sz="0" w:space="0" w:color="auto"/>
      </w:divBdr>
    </w:div>
    <w:div w:id="1580099586">
      <w:bodyDiv w:val="1"/>
      <w:marLeft w:val="0"/>
      <w:marRight w:val="0"/>
      <w:marTop w:val="0"/>
      <w:marBottom w:val="0"/>
      <w:divBdr>
        <w:top w:val="none" w:sz="0" w:space="0" w:color="auto"/>
        <w:left w:val="none" w:sz="0" w:space="0" w:color="auto"/>
        <w:bottom w:val="none" w:sz="0" w:space="0" w:color="auto"/>
        <w:right w:val="none" w:sz="0" w:space="0" w:color="auto"/>
      </w:divBdr>
    </w:div>
    <w:div w:id="1586916192">
      <w:bodyDiv w:val="1"/>
      <w:marLeft w:val="0"/>
      <w:marRight w:val="0"/>
      <w:marTop w:val="0"/>
      <w:marBottom w:val="0"/>
      <w:divBdr>
        <w:top w:val="none" w:sz="0" w:space="0" w:color="auto"/>
        <w:left w:val="none" w:sz="0" w:space="0" w:color="auto"/>
        <w:bottom w:val="none" w:sz="0" w:space="0" w:color="auto"/>
        <w:right w:val="none" w:sz="0" w:space="0" w:color="auto"/>
      </w:divBdr>
    </w:div>
    <w:div w:id="1656378396">
      <w:bodyDiv w:val="1"/>
      <w:marLeft w:val="0"/>
      <w:marRight w:val="0"/>
      <w:marTop w:val="0"/>
      <w:marBottom w:val="0"/>
      <w:divBdr>
        <w:top w:val="none" w:sz="0" w:space="0" w:color="auto"/>
        <w:left w:val="none" w:sz="0" w:space="0" w:color="auto"/>
        <w:bottom w:val="none" w:sz="0" w:space="0" w:color="auto"/>
        <w:right w:val="none" w:sz="0" w:space="0" w:color="auto"/>
      </w:divBdr>
    </w:div>
    <w:div w:id="1825854075">
      <w:bodyDiv w:val="1"/>
      <w:marLeft w:val="0"/>
      <w:marRight w:val="0"/>
      <w:marTop w:val="0"/>
      <w:marBottom w:val="0"/>
      <w:divBdr>
        <w:top w:val="none" w:sz="0" w:space="0" w:color="auto"/>
        <w:left w:val="none" w:sz="0" w:space="0" w:color="auto"/>
        <w:bottom w:val="none" w:sz="0" w:space="0" w:color="auto"/>
        <w:right w:val="none" w:sz="0" w:space="0" w:color="auto"/>
      </w:divBdr>
    </w:div>
    <w:div w:id="1922905407">
      <w:bodyDiv w:val="1"/>
      <w:marLeft w:val="0"/>
      <w:marRight w:val="0"/>
      <w:marTop w:val="0"/>
      <w:marBottom w:val="0"/>
      <w:divBdr>
        <w:top w:val="none" w:sz="0" w:space="0" w:color="auto"/>
        <w:left w:val="none" w:sz="0" w:space="0" w:color="auto"/>
        <w:bottom w:val="none" w:sz="0" w:space="0" w:color="auto"/>
        <w:right w:val="none" w:sz="0" w:space="0" w:color="auto"/>
      </w:divBdr>
    </w:div>
    <w:div w:id="20693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oleObject" Target="embeddings/oleObject2.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4.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2.emf"/><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oleObject" Target="embeddings/oleObject1.bin"/><Relationship Id="rId32" Type="http://schemas.openxmlformats.org/officeDocument/2006/relationships/chart" Target="charts/chart22.xml"/><Relationship Id="rId37" Type="http://schemas.openxmlformats.org/officeDocument/2006/relationships/chart" Target="charts/chart27.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image" Target="media/image1.emf"/><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al__ma_Sayfas_10.xlsx"/></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User\Desktop\Eregli%20TSO\&#252;ye%20anketi%20SONUCLAR-%202015%20GENEL.xlsx" TargetMode="Externa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_al__ma_Sayfas_11.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_al__ma_Sayfas_12.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_al__ma_Sayfas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_al__ma_Sayfas_14.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_al__ma_Sayfas_15.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_al__ma_Sayfas_16.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_al__ma_Sayfas_17.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_al__ma_Sayfas_18.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_al__ma_Sayfas_19.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_al__ma_Sayfas_20.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_al__ma_Sayfas_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1.8526890021100372E-2"/>
          <c:y val="0.23394781534661124"/>
          <c:w val="0.9486830322680303"/>
          <c:h val="0.66381761103391801"/>
        </c:manualLayout>
      </c:layout>
      <c:pie3DChart>
        <c:varyColors val="1"/>
        <c:ser>
          <c:idx val="0"/>
          <c:order val="0"/>
          <c:tx>
            <c:strRef>
              <c:f>Sayfa1!$B$1</c:f>
              <c:strCache>
                <c:ptCount val="1"/>
                <c:pt idx="0">
                  <c:v>Oda görevleri ve yetkileri hakkında bilgi sahibiyim</c:v>
                </c:pt>
              </c:strCache>
            </c:strRef>
          </c:tx>
          <c:explosion val="31"/>
          <c:dLbls>
            <c:dLbl>
              <c:idx val="0"/>
              <c:layout>
                <c:manualLayout>
                  <c:x val="9.6480675209716413E-2"/>
                  <c:y val="0"/>
                </c:manualLayout>
              </c:layout>
              <c:showCatName val="1"/>
              <c:showPercent val="1"/>
              <c:extLst>
                <c:ext xmlns:c15="http://schemas.microsoft.com/office/drawing/2012/chart" uri="{CE6537A1-D6FC-4f65-9D91-7224C49458BB}"/>
              </c:extLst>
            </c:dLbl>
            <c:dLbl>
              <c:idx val="1"/>
              <c:layout>
                <c:manualLayout>
                  <c:x val="-5.9608048993875777E-2"/>
                  <c:y val="-0.31298234779476408"/>
                </c:manualLayout>
              </c:layout>
              <c:showCatName val="1"/>
              <c:showPercent val="1"/>
              <c:extLst>
                <c:ext xmlns:c15="http://schemas.microsoft.com/office/drawing/2012/chart" uri="{CE6537A1-D6FC-4f65-9D91-7224C49458BB}"/>
              </c:extLst>
            </c:dLbl>
            <c:dLbl>
              <c:idx val="2"/>
              <c:layout>
                <c:manualLayout>
                  <c:x val="3.8417887637463226E-2"/>
                  <c:y val="-8.0238279038649704E-2"/>
                </c:manualLayout>
              </c:layout>
              <c:showCatName val="1"/>
              <c:showPercent val="1"/>
              <c:extLst>
                <c:ext xmlns:c15="http://schemas.microsoft.com/office/drawing/2012/chart" uri="{CE6537A1-D6FC-4f65-9D91-7224C49458BB}"/>
              </c:extLst>
            </c:dLbl>
            <c:dLbl>
              <c:idx val="3"/>
              <c:layout>
                <c:manualLayout>
                  <c:x val="4.8170371108674705E-2"/>
                  <c:y val="1.3991559878544621E-2"/>
                </c:manualLayout>
              </c:layout>
              <c:showCatName val="1"/>
              <c:showPercent val="1"/>
              <c:extLst>
                <c:ext xmlns:c15="http://schemas.microsoft.com/office/drawing/2012/chart" uri="{CE6537A1-D6FC-4f65-9D91-7224C49458BB}"/>
              </c:extLst>
            </c:dLbl>
            <c:dLbl>
              <c:idx val="4"/>
              <c:layout>
                <c:manualLayout>
                  <c:x val="-8.7297617209613487E-3"/>
                  <c:y val="1.4086253924141744E-2"/>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extLst>
              <c:ext xmlns:c15="http://schemas.microsoft.com/office/drawing/2012/chart" uri="{CE6537A1-D6FC-4f65-9D91-7224C49458BB}"/>
            </c:extLst>
          </c:dLbls>
          <c:cat>
            <c:strRef>
              <c:f>Sayfa1!$A$2:$A$6</c:f>
              <c:strCache>
                <c:ptCount val="5"/>
                <c:pt idx="0">
                  <c:v>Evet tam olarak</c:v>
                </c:pt>
                <c:pt idx="1">
                  <c:v> Büyük Ölçüde </c:v>
                </c:pt>
                <c:pt idx="2">
                  <c:v> Kararsızım</c:v>
                </c:pt>
                <c:pt idx="3">
                  <c:v>Kısmen</c:v>
                </c:pt>
                <c:pt idx="4">
                  <c:v>Hiç</c:v>
                </c:pt>
              </c:strCache>
            </c:strRef>
          </c:cat>
          <c:val>
            <c:numRef>
              <c:f>Sayfa1!$B$2:$B$6</c:f>
              <c:numCache>
                <c:formatCode>General</c:formatCode>
                <c:ptCount val="5"/>
                <c:pt idx="0">
                  <c:v>0</c:v>
                </c:pt>
                <c:pt idx="1">
                  <c:v>10</c:v>
                </c:pt>
                <c:pt idx="2">
                  <c:v>2</c:v>
                </c:pt>
                <c:pt idx="3">
                  <c:v>3</c:v>
                </c:pt>
                <c:pt idx="4">
                  <c:v>0</c:v>
                </c:pt>
              </c:numCache>
            </c:numRef>
          </c:val>
        </c:ser>
        <c:dLbls>
          <c:showCatName val="1"/>
          <c:showPercent val="1"/>
        </c:dLbls>
      </c:pie3DChart>
    </c:plotArea>
    <c:plotVisOnly val="1"/>
    <c:dispBlanksAs val="zero"/>
  </c:chart>
  <c:txPr>
    <a:bodyPr/>
    <a:lstStyle/>
    <a:p>
      <a:pPr>
        <a:defRPr sz="1800"/>
      </a:pPr>
      <a:endParaRPr lang="tr-T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9.7375856186990725E-2"/>
          <c:y val="0.20413204447005101"/>
          <c:w val="0.75589357124351408"/>
          <c:h val="0.72462497065916076"/>
        </c:manualLayout>
      </c:layout>
      <c:pie3DChart>
        <c:varyColors val="1"/>
        <c:ser>
          <c:idx val="0"/>
          <c:order val="0"/>
          <c:tx>
            <c:strRef>
              <c:f>Sayfa1!$B$1</c:f>
              <c:strCache>
                <c:ptCount val="1"/>
                <c:pt idx="0">
                  <c:v>Oda ile kurumumuz arasındaki ilişkiler başarılı yürümektedir.</c:v>
                </c:pt>
              </c:strCache>
            </c:strRef>
          </c:tx>
          <c:explosion val="25"/>
          <c:dLbls>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 </c:v>
                </c:pt>
                <c:pt idx="2">
                  <c:v>Kararsızım</c:v>
                </c:pt>
                <c:pt idx="3">
                  <c:v>Kısmen</c:v>
                </c:pt>
                <c:pt idx="4">
                  <c:v>Hiç</c:v>
                </c:pt>
              </c:strCache>
            </c:strRef>
          </c:cat>
          <c:val>
            <c:numRef>
              <c:f>Sayfa1!$B$2:$B$6</c:f>
              <c:numCache>
                <c:formatCode>General</c:formatCode>
                <c:ptCount val="5"/>
                <c:pt idx="0">
                  <c:v>4</c:v>
                </c:pt>
                <c:pt idx="1">
                  <c:v>6</c:v>
                </c:pt>
                <c:pt idx="2">
                  <c:v>2</c:v>
                </c:pt>
                <c:pt idx="3">
                  <c:v>3</c:v>
                </c:pt>
                <c:pt idx="4">
                  <c:v>0</c:v>
                </c:pt>
              </c:numCache>
            </c:numRef>
          </c:val>
        </c:ser>
        <c:dLbls>
          <c:showCatName val="1"/>
          <c:showPercent val="1"/>
        </c:dLbls>
      </c:pie3DChart>
    </c:plotArea>
    <c:plotVisOnly val="1"/>
    <c:dispBlanksAs val="zero"/>
  </c:chart>
  <c:txPr>
    <a:bodyPr/>
    <a:lstStyle/>
    <a:p>
      <a:pPr>
        <a:defRPr sz="1800"/>
      </a:pPr>
      <a:endParaRPr lang="tr-T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anket'!$B$8:$B$12</c:f>
              <c:strCache>
                <c:ptCount val="5"/>
                <c:pt idx="0">
                  <c:v>Tamamen katılıyorum</c:v>
                </c:pt>
                <c:pt idx="1">
                  <c:v>katılıyorum</c:v>
                </c:pt>
                <c:pt idx="2">
                  <c:v>kararsızım</c:v>
                </c:pt>
                <c:pt idx="3">
                  <c:v>katılmıyorum</c:v>
                </c:pt>
                <c:pt idx="4">
                  <c:v>hiç katılmıyorum</c:v>
                </c:pt>
              </c:strCache>
            </c:strRef>
          </c:cat>
          <c:val>
            <c:numRef>
              <c:f>'genel anket'!$C$8:$C$12</c:f>
              <c:numCache>
                <c:formatCode>#,##0.00</c:formatCode>
                <c:ptCount val="5"/>
                <c:pt idx="0">
                  <c:v>71.264367816091479</c:v>
                </c:pt>
                <c:pt idx="1">
                  <c:v>24.137931034482847</c:v>
                </c:pt>
                <c:pt idx="2">
                  <c:v>2.8735632183908044</c:v>
                </c:pt>
                <c:pt idx="3">
                  <c:v>1.7241379310344827</c:v>
                </c:pt>
                <c:pt idx="4">
                  <c:v>0</c:v>
                </c:pt>
              </c:numCache>
            </c:numRef>
          </c:val>
        </c:ser>
        <c:axId val="108805504"/>
        <c:axId val="109405312"/>
      </c:barChart>
      <c:catAx>
        <c:axId val="108805504"/>
        <c:scaling>
          <c:orientation val="minMax"/>
        </c:scaling>
        <c:axPos val="b"/>
        <c:numFmt formatCode="General" sourceLinked="0"/>
        <c:tickLblPos val="nextTo"/>
        <c:txPr>
          <a:bodyPr/>
          <a:lstStyle/>
          <a:p>
            <a:pPr>
              <a:defRPr sz="800"/>
            </a:pPr>
            <a:endParaRPr lang="tr-TR"/>
          </a:p>
        </c:txPr>
        <c:crossAx val="109405312"/>
        <c:crosses val="autoZero"/>
        <c:auto val="1"/>
        <c:lblAlgn val="ctr"/>
        <c:lblOffset val="100"/>
      </c:catAx>
      <c:valAx>
        <c:axId val="109405312"/>
        <c:scaling>
          <c:orientation val="minMax"/>
        </c:scaling>
        <c:axPos val="l"/>
        <c:majorGridlines/>
        <c:numFmt formatCode="#,##0.00" sourceLinked="1"/>
        <c:tickLblPos val="nextTo"/>
        <c:crossAx val="108805504"/>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anket'!$B$29:$B$33</c:f>
              <c:strCache>
                <c:ptCount val="5"/>
                <c:pt idx="0">
                  <c:v>Tamamen katılıyorum</c:v>
                </c:pt>
                <c:pt idx="1">
                  <c:v>katılıyorum</c:v>
                </c:pt>
                <c:pt idx="2">
                  <c:v>kararsızım</c:v>
                </c:pt>
                <c:pt idx="3">
                  <c:v>katılmıyorum</c:v>
                </c:pt>
                <c:pt idx="4">
                  <c:v>hiç katılmıyorum</c:v>
                </c:pt>
              </c:strCache>
            </c:strRef>
          </c:cat>
          <c:val>
            <c:numRef>
              <c:f>'genel anket'!$C$29:$C$33</c:f>
              <c:numCache>
                <c:formatCode>#,##0.00</c:formatCode>
                <c:ptCount val="5"/>
                <c:pt idx="0">
                  <c:v>72.988505747126439</c:v>
                </c:pt>
                <c:pt idx="1">
                  <c:v>22.413793103448278</c:v>
                </c:pt>
                <c:pt idx="2">
                  <c:v>4.5977011494252755</c:v>
                </c:pt>
                <c:pt idx="3">
                  <c:v>0</c:v>
                </c:pt>
                <c:pt idx="4">
                  <c:v>0</c:v>
                </c:pt>
              </c:numCache>
            </c:numRef>
          </c:val>
        </c:ser>
        <c:axId val="109429120"/>
        <c:axId val="109430656"/>
      </c:barChart>
      <c:catAx>
        <c:axId val="109429120"/>
        <c:scaling>
          <c:orientation val="minMax"/>
        </c:scaling>
        <c:axPos val="b"/>
        <c:numFmt formatCode="General" sourceLinked="0"/>
        <c:tickLblPos val="nextTo"/>
        <c:txPr>
          <a:bodyPr/>
          <a:lstStyle/>
          <a:p>
            <a:pPr>
              <a:defRPr sz="800"/>
            </a:pPr>
            <a:endParaRPr lang="tr-TR"/>
          </a:p>
        </c:txPr>
        <c:crossAx val="109430656"/>
        <c:crosses val="autoZero"/>
        <c:auto val="1"/>
        <c:lblAlgn val="ctr"/>
        <c:lblOffset val="100"/>
      </c:catAx>
      <c:valAx>
        <c:axId val="109430656"/>
        <c:scaling>
          <c:orientation val="minMax"/>
        </c:scaling>
        <c:axPos val="l"/>
        <c:majorGridlines/>
        <c:numFmt formatCode="#,##0.00" sourceLinked="1"/>
        <c:tickLblPos val="nextTo"/>
        <c:crossAx val="109429120"/>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anket'!$B$49:$B$53</c:f>
              <c:strCache>
                <c:ptCount val="5"/>
                <c:pt idx="0">
                  <c:v>Tamamen katılıyorum</c:v>
                </c:pt>
                <c:pt idx="1">
                  <c:v>katılıyorum</c:v>
                </c:pt>
                <c:pt idx="2">
                  <c:v>kararsızım</c:v>
                </c:pt>
                <c:pt idx="3">
                  <c:v>katılmıyorum</c:v>
                </c:pt>
                <c:pt idx="4">
                  <c:v>hiç katılmıyorum</c:v>
                </c:pt>
              </c:strCache>
            </c:strRef>
          </c:cat>
          <c:val>
            <c:numRef>
              <c:f>'genel anket'!$C$49:$C$53</c:f>
              <c:numCache>
                <c:formatCode>#,##0.00</c:formatCode>
                <c:ptCount val="5"/>
                <c:pt idx="0">
                  <c:v>72.41379310344827</c:v>
                </c:pt>
                <c:pt idx="1">
                  <c:v>21.264367816091926</c:v>
                </c:pt>
                <c:pt idx="2">
                  <c:v>6.3218390804597711</c:v>
                </c:pt>
                <c:pt idx="3">
                  <c:v>0</c:v>
                </c:pt>
                <c:pt idx="4">
                  <c:v>0</c:v>
                </c:pt>
              </c:numCache>
            </c:numRef>
          </c:val>
        </c:ser>
        <c:axId val="109319296"/>
        <c:axId val="109320832"/>
      </c:barChart>
      <c:catAx>
        <c:axId val="109319296"/>
        <c:scaling>
          <c:orientation val="minMax"/>
        </c:scaling>
        <c:axPos val="b"/>
        <c:numFmt formatCode="General" sourceLinked="0"/>
        <c:tickLblPos val="nextTo"/>
        <c:txPr>
          <a:bodyPr/>
          <a:lstStyle/>
          <a:p>
            <a:pPr>
              <a:defRPr sz="800"/>
            </a:pPr>
            <a:endParaRPr lang="tr-TR"/>
          </a:p>
        </c:txPr>
        <c:crossAx val="109320832"/>
        <c:crosses val="autoZero"/>
        <c:auto val="1"/>
        <c:lblAlgn val="ctr"/>
        <c:lblOffset val="100"/>
      </c:catAx>
      <c:valAx>
        <c:axId val="109320832"/>
        <c:scaling>
          <c:orientation val="minMax"/>
        </c:scaling>
        <c:axPos val="l"/>
        <c:majorGridlines/>
        <c:numFmt formatCode="#,##0.00" sourceLinked="1"/>
        <c:tickLblPos val="nextTo"/>
        <c:crossAx val="109319296"/>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anket'!$B$66:$B$70</c:f>
              <c:strCache>
                <c:ptCount val="5"/>
                <c:pt idx="0">
                  <c:v>Tamamen katılıyorum</c:v>
                </c:pt>
                <c:pt idx="1">
                  <c:v>katılıyorum</c:v>
                </c:pt>
                <c:pt idx="2">
                  <c:v>kararsızım</c:v>
                </c:pt>
                <c:pt idx="3">
                  <c:v>katılmıyorum</c:v>
                </c:pt>
                <c:pt idx="4">
                  <c:v>hiç katılmıyorum</c:v>
                </c:pt>
              </c:strCache>
            </c:strRef>
          </c:cat>
          <c:val>
            <c:numRef>
              <c:f>'genel anket'!$C$66:$C$70</c:f>
              <c:numCache>
                <c:formatCode>#,##0.00</c:formatCode>
                <c:ptCount val="5"/>
                <c:pt idx="0">
                  <c:v>27.011494252873565</c:v>
                </c:pt>
                <c:pt idx="1">
                  <c:v>37.931034482758463</c:v>
                </c:pt>
                <c:pt idx="2">
                  <c:v>15.517241379310345</c:v>
                </c:pt>
                <c:pt idx="3">
                  <c:v>12.068965517241379</c:v>
                </c:pt>
                <c:pt idx="4">
                  <c:v>7.4712643678160928</c:v>
                </c:pt>
              </c:numCache>
            </c:numRef>
          </c:val>
        </c:ser>
        <c:axId val="109348736"/>
        <c:axId val="109350272"/>
      </c:barChart>
      <c:catAx>
        <c:axId val="109348736"/>
        <c:scaling>
          <c:orientation val="minMax"/>
        </c:scaling>
        <c:axPos val="b"/>
        <c:numFmt formatCode="General" sourceLinked="0"/>
        <c:tickLblPos val="nextTo"/>
        <c:txPr>
          <a:bodyPr/>
          <a:lstStyle/>
          <a:p>
            <a:pPr>
              <a:defRPr sz="800"/>
            </a:pPr>
            <a:endParaRPr lang="tr-TR"/>
          </a:p>
        </c:txPr>
        <c:crossAx val="109350272"/>
        <c:crosses val="autoZero"/>
        <c:auto val="1"/>
        <c:lblAlgn val="ctr"/>
        <c:lblOffset val="100"/>
      </c:catAx>
      <c:valAx>
        <c:axId val="109350272"/>
        <c:scaling>
          <c:orientation val="minMax"/>
        </c:scaling>
        <c:axPos val="l"/>
        <c:majorGridlines/>
        <c:numFmt formatCode="#,##0.00" sourceLinked="1"/>
        <c:tickLblPos val="nextTo"/>
        <c:crossAx val="109348736"/>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anket'!$B$85:$B$91</c:f>
              <c:strCache>
                <c:ptCount val="7"/>
                <c:pt idx="0">
                  <c:v>telefon</c:v>
                </c:pt>
                <c:pt idx="1">
                  <c:v>Faks</c:v>
                </c:pt>
                <c:pt idx="2">
                  <c:v>Basın</c:v>
                </c:pt>
                <c:pt idx="3">
                  <c:v>Sms</c:v>
                </c:pt>
                <c:pt idx="4">
                  <c:v>web</c:v>
                </c:pt>
                <c:pt idx="5">
                  <c:v>e-mail </c:v>
                </c:pt>
                <c:pt idx="6">
                  <c:v>sosyal paylaşım siteleri</c:v>
                </c:pt>
              </c:strCache>
            </c:strRef>
          </c:cat>
          <c:val>
            <c:numRef>
              <c:f>'genel anket'!$C$85:$C$91</c:f>
              <c:numCache>
                <c:formatCode>#,##0.00</c:formatCode>
                <c:ptCount val="7"/>
                <c:pt idx="0">
                  <c:v>24.77064220183474</c:v>
                </c:pt>
                <c:pt idx="1">
                  <c:v>0.91743119266055062</c:v>
                </c:pt>
                <c:pt idx="2">
                  <c:v>1.3761467889908261</c:v>
                </c:pt>
                <c:pt idx="3">
                  <c:v>68.348623853211024</c:v>
                </c:pt>
                <c:pt idx="4">
                  <c:v>0.45871559633027531</c:v>
                </c:pt>
                <c:pt idx="5">
                  <c:v>2.7522935779816602</c:v>
                </c:pt>
                <c:pt idx="6">
                  <c:v>1.3761467889908313E-2</c:v>
                </c:pt>
              </c:numCache>
            </c:numRef>
          </c:val>
        </c:ser>
        <c:axId val="110904832"/>
        <c:axId val="110906368"/>
      </c:barChart>
      <c:catAx>
        <c:axId val="110904832"/>
        <c:scaling>
          <c:orientation val="minMax"/>
        </c:scaling>
        <c:axPos val="b"/>
        <c:numFmt formatCode="General" sourceLinked="0"/>
        <c:tickLblPos val="nextTo"/>
        <c:crossAx val="110906368"/>
        <c:crosses val="autoZero"/>
        <c:auto val="1"/>
        <c:lblAlgn val="ctr"/>
        <c:lblOffset val="100"/>
      </c:catAx>
      <c:valAx>
        <c:axId val="110906368"/>
        <c:scaling>
          <c:orientation val="minMax"/>
        </c:scaling>
        <c:axPos val="l"/>
        <c:majorGridlines/>
        <c:numFmt formatCode="#,##0.00" sourceLinked="1"/>
        <c:tickLblPos val="nextTo"/>
        <c:crossAx val="110904832"/>
        <c:crosses val="autoZero"/>
        <c:crossBetween val="between"/>
      </c:valAx>
    </c:plotArea>
    <c:plotVisOnly val="1"/>
    <c:dispBlanksAs val="gap"/>
  </c:chart>
  <c:spPr>
    <a:ln>
      <a:solidFill>
        <a:sysClr val="windowText" lastClr="000000"/>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'genel anket'!$B$106:$B$112</c:f>
              <c:strCache>
                <c:ptCount val="7"/>
                <c:pt idx="0">
                  <c:v>telefon</c:v>
                </c:pt>
                <c:pt idx="1">
                  <c:v>Faks</c:v>
                </c:pt>
                <c:pt idx="2">
                  <c:v>Basın</c:v>
                </c:pt>
                <c:pt idx="3">
                  <c:v>Sms</c:v>
                </c:pt>
                <c:pt idx="4">
                  <c:v>web</c:v>
                </c:pt>
                <c:pt idx="5">
                  <c:v>e-mail</c:v>
                </c:pt>
                <c:pt idx="6">
                  <c:v>Sosyal paylaşım sit.</c:v>
                </c:pt>
              </c:strCache>
            </c:strRef>
          </c:cat>
          <c:val>
            <c:numRef>
              <c:f>'genel anket'!$C$106:$C$112</c:f>
              <c:numCache>
                <c:formatCode>#,##0.00</c:formatCode>
                <c:ptCount val="7"/>
                <c:pt idx="0">
                  <c:v>25.259515570934163</c:v>
                </c:pt>
                <c:pt idx="1">
                  <c:v>1.3840830449827062</c:v>
                </c:pt>
                <c:pt idx="2">
                  <c:v>2.0761245674740492</c:v>
                </c:pt>
                <c:pt idx="3">
                  <c:v>51.557093425605295</c:v>
                </c:pt>
                <c:pt idx="4">
                  <c:v>2.7681660899654066</c:v>
                </c:pt>
                <c:pt idx="5">
                  <c:v>13.148788927335641</c:v>
                </c:pt>
                <c:pt idx="6">
                  <c:v>3.8062283737024223</c:v>
                </c:pt>
              </c:numCache>
            </c:numRef>
          </c:val>
        </c:ser>
        <c:axId val="110923136"/>
        <c:axId val="110945408"/>
      </c:barChart>
      <c:catAx>
        <c:axId val="110923136"/>
        <c:scaling>
          <c:orientation val="minMax"/>
        </c:scaling>
        <c:axPos val="b"/>
        <c:numFmt formatCode="General" sourceLinked="0"/>
        <c:tickLblPos val="nextTo"/>
        <c:txPr>
          <a:bodyPr/>
          <a:lstStyle/>
          <a:p>
            <a:pPr>
              <a:defRPr sz="800"/>
            </a:pPr>
            <a:endParaRPr lang="tr-TR"/>
          </a:p>
        </c:txPr>
        <c:crossAx val="110945408"/>
        <c:crosses val="autoZero"/>
        <c:auto val="1"/>
        <c:lblAlgn val="ctr"/>
        <c:lblOffset val="100"/>
      </c:catAx>
      <c:valAx>
        <c:axId val="110945408"/>
        <c:scaling>
          <c:orientation val="minMax"/>
        </c:scaling>
        <c:axPos val="l"/>
        <c:majorGridlines/>
        <c:numFmt formatCode="#,##0.00" sourceLinked="1"/>
        <c:tickLblPos val="nextTo"/>
        <c:crossAx val="110923136"/>
        <c:crosses val="autoZero"/>
        <c:crossBetween val="between"/>
      </c:valAx>
    </c:plotArea>
    <c:plotVisOnly val="1"/>
    <c:dispBlanksAs val="gap"/>
  </c:chart>
  <c:spPr>
    <a:ln>
      <a:solidFill>
        <a:schemeClr val="tx1"/>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sz="1800"/>
            </a:pPr>
            <a:r>
              <a:rPr lang="tr-TR" sz="1800" dirty="0" smtClean="0"/>
              <a:t>Gelir Kalemleri</a:t>
            </a:r>
            <a:endParaRPr lang="en-US" sz="1800" dirty="0"/>
          </a:p>
        </c:rich>
      </c:tx>
    </c:title>
    <c:view3D>
      <c:rotX val="75"/>
      <c:perspective val="30"/>
    </c:view3D>
    <c:plotArea>
      <c:layout>
        <c:manualLayout>
          <c:layoutTarget val="inner"/>
          <c:xMode val="edge"/>
          <c:yMode val="edge"/>
          <c:x val="6.8488038995125733E-2"/>
          <c:y val="0.21245893420625794"/>
          <c:w val="0.42804109486314212"/>
          <c:h val="0.57873396443422109"/>
        </c:manualLayout>
      </c:layout>
      <c:pie3DChart>
        <c:varyColors val="1"/>
        <c:ser>
          <c:idx val="0"/>
          <c:order val="0"/>
          <c:tx>
            <c:strRef>
              <c:f>Sayfa1!$B$1</c:f>
              <c:strCache>
                <c:ptCount val="1"/>
                <c:pt idx="0">
                  <c:v>Satışlar</c:v>
                </c:pt>
              </c:strCache>
            </c:strRef>
          </c:tx>
          <c:explosion val="25"/>
          <c:dLbls>
            <c:spPr>
              <a:noFill/>
              <a:ln>
                <a:noFill/>
              </a:ln>
              <a:effectLst/>
            </c:spPr>
            <c:txPr>
              <a:bodyPr/>
              <a:lstStyle/>
              <a:p>
                <a:pPr>
                  <a:defRPr sz="1200"/>
                </a:pPr>
                <a:endParaRPr lang="tr-TR"/>
              </a:p>
            </c:txPr>
            <c:showPercent val="1"/>
            <c:extLst>
              <c:ext xmlns:c15="http://schemas.microsoft.com/office/drawing/2012/chart" uri="{CE6537A1-D6FC-4f65-9D91-7224C49458BB}"/>
            </c:extLst>
          </c:dLbls>
          <c:cat>
            <c:strRef>
              <c:f>Sayfa1!$A$2:$A$7</c:f>
              <c:strCache>
                <c:ptCount val="6"/>
                <c:pt idx="0">
                  <c:v>Kayıt Ücreti</c:v>
                </c:pt>
                <c:pt idx="1">
                  <c:v>Yıllık Aidatlar - Munzam Aidatlar</c:v>
                </c:pt>
                <c:pt idx="2">
                  <c:v>Verilen Hizmetler Karşılığında Alınan Ücretler - Belge Bedelleri</c:v>
                </c:pt>
                <c:pt idx="3">
                  <c:v>Faiz Gelirleri</c:v>
                </c:pt>
                <c:pt idx="4">
                  <c:v>Kira Gelirleri</c:v>
                </c:pt>
                <c:pt idx="5">
                  <c:v>Sair Gelirler - Ticaret Sicil Harcı Gelirleri</c:v>
                </c:pt>
              </c:strCache>
            </c:strRef>
          </c:cat>
          <c:val>
            <c:numRef>
              <c:f>Sayfa1!$B$2:$B$7</c:f>
              <c:numCache>
                <c:formatCode>0%</c:formatCode>
                <c:ptCount val="6"/>
                <c:pt idx="0" formatCode="0.00%">
                  <c:v>4.5700000000000032E-2</c:v>
                </c:pt>
                <c:pt idx="1">
                  <c:v>0.64000000000000501</c:v>
                </c:pt>
                <c:pt idx="2" formatCode="0.00%">
                  <c:v>6.6299999999999998E-2</c:v>
                </c:pt>
                <c:pt idx="3" formatCode="0.00%">
                  <c:v>0.13139999999999999</c:v>
                </c:pt>
                <c:pt idx="4">
                  <c:v>4.0000000000000029E-2</c:v>
                </c:pt>
                <c:pt idx="5" formatCode="0.00%">
                  <c:v>7.6600000000000001E-2</c:v>
                </c:pt>
              </c:numCache>
            </c:numRef>
          </c:val>
        </c:ser>
        <c:dLbls>
          <c:showPercent val="1"/>
        </c:dLbls>
      </c:pie3DChart>
    </c:plotArea>
    <c:legend>
      <c:legendPos val="r"/>
      <c:layout>
        <c:manualLayout>
          <c:xMode val="edge"/>
          <c:yMode val="edge"/>
          <c:x val="0.53981332333458365"/>
          <c:y val="0.20103276416290691"/>
          <c:w val="0.38746956630421708"/>
          <c:h val="0.65723288802382862"/>
        </c:manualLayout>
      </c:layout>
      <c:txPr>
        <a:bodyPr/>
        <a:lstStyle/>
        <a:p>
          <a:pPr>
            <a:defRPr sz="1000"/>
          </a:pPr>
          <a:endParaRPr lang="tr-TR"/>
        </a:p>
      </c:txPr>
    </c:legend>
    <c:plotVisOnly val="1"/>
    <c:dispBlanksAs val="zero"/>
  </c:chart>
  <c:txPr>
    <a:bodyPr/>
    <a:lstStyle/>
    <a:p>
      <a:pPr>
        <a:defRPr sz="1800"/>
      </a:pPr>
      <a:endParaRPr lang="tr-TR"/>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tr-TR"/>
  <c:chart>
    <c:title>
      <c:txPr>
        <a:bodyPr/>
        <a:lstStyle/>
        <a:p>
          <a:pPr>
            <a:defRPr sz="1800"/>
          </a:pPr>
          <a:endParaRPr lang="tr-TR"/>
        </a:p>
      </c:txPr>
    </c:title>
    <c:view3D>
      <c:rotX val="30"/>
      <c:perspective val="30"/>
    </c:view3D>
    <c:plotArea>
      <c:layout>
        <c:manualLayout>
          <c:layoutTarget val="inner"/>
          <c:xMode val="edge"/>
          <c:yMode val="edge"/>
          <c:x val="1.9403150522415254E-2"/>
          <c:y val="0.19732307004225369"/>
          <c:w val="0.55093008661875464"/>
          <c:h val="0.72418676365005941"/>
        </c:manualLayout>
      </c:layout>
      <c:pie3DChart>
        <c:varyColors val="1"/>
        <c:ser>
          <c:idx val="0"/>
          <c:order val="0"/>
          <c:tx>
            <c:strRef>
              <c:f>Sayfa1!$B$1</c:f>
              <c:strCache>
                <c:ptCount val="1"/>
                <c:pt idx="0">
                  <c:v>Gider Kalemleri</c:v>
                </c:pt>
              </c:strCache>
            </c:strRef>
          </c:tx>
          <c:explosion val="25"/>
          <c:dLbls>
            <c:spPr>
              <a:noFill/>
              <a:ln>
                <a:noFill/>
              </a:ln>
              <a:effectLst/>
            </c:spPr>
            <c:txPr>
              <a:bodyPr/>
              <a:lstStyle/>
              <a:p>
                <a:pPr>
                  <a:defRPr sz="1100"/>
                </a:pPr>
                <a:endParaRPr lang="tr-TR"/>
              </a:p>
            </c:txPr>
            <c:showPercent val="1"/>
            <c:showLeaderLines val="1"/>
            <c:extLst>
              <c:ext xmlns:c15="http://schemas.microsoft.com/office/drawing/2012/chart" uri="{CE6537A1-D6FC-4f65-9D91-7224C49458BB}"/>
            </c:extLst>
          </c:dLbls>
          <c:cat>
            <c:strRef>
              <c:f>Sayfa1!$A$2:$A$5</c:f>
              <c:strCache>
                <c:ptCount val="4"/>
                <c:pt idx="0">
                  <c:v>Personel Giderleri</c:v>
                </c:pt>
                <c:pt idx="1">
                  <c:v>Dışarıdan Sağlanan Fayda ve Hizmetler</c:v>
                </c:pt>
                <c:pt idx="2">
                  <c:v>Genel Yönetim Giderleri ve Diğer Giderler</c:v>
                </c:pt>
                <c:pt idx="3">
                  <c:v>Vergi - Resim - Harç</c:v>
                </c:pt>
              </c:strCache>
            </c:strRef>
          </c:cat>
          <c:val>
            <c:numRef>
              <c:f>Sayfa1!$B$2:$B$5</c:f>
              <c:numCache>
                <c:formatCode>0.00%</c:formatCode>
                <c:ptCount val="4"/>
                <c:pt idx="0">
                  <c:v>0.37140000000000251</c:v>
                </c:pt>
                <c:pt idx="1">
                  <c:v>0.11950000000000002</c:v>
                </c:pt>
                <c:pt idx="2">
                  <c:v>0.50609999999999999</c:v>
                </c:pt>
                <c:pt idx="3">
                  <c:v>3.0000000000000092E-3</c:v>
                </c:pt>
              </c:numCache>
            </c:numRef>
          </c:val>
        </c:ser>
        <c:dLbls>
          <c:showPercent val="1"/>
        </c:dLbls>
      </c:pie3DChart>
    </c:plotArea>
    <c:legend>
      <c:legendPos val="r"/>
      <c:layout>
        <c:manualLayout>
          <c:xMode val="edge"/>
          <c:yMode val="edge"/>
          <c:x val="0.67507107611549599"/>
          <c:y val="0.16737368080036041"/>
          <c:w val="0.29773669291338584"/>
          <c:h val="0.79872653993564557"/>
        </c:manualLayout>
      </c:layout>
      <c:txPr>
        <a:bodyPr/>
        <a:lstStyle/>
        <a:p>
          <a:pPr>
            <a:defRPr sz="1000"/>
          </a:pPr>
          <a:endParaRPr lang="tr-TR"/>
        </a:p>
      </c:txPr>
    </c:legend>
    <c:plotVisOnly val="1"/>
    <c:dispBlanksAs val="zero"/>
  </c:chart>
  <c:txPr>
    <a:bodyPr/>
    <a:lstStyle/>
    <a:p>
      <a:pPr>
        <a:defRPr sz="1800"/>
      </a:pPr>
      <a:endParaRPr lang="tr-TR"/>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800"/>
            </a:pPr>
            <a:r>
              <a:rPr lang="tr-TR" sz="1800" dirty="0" smtClean="0"/>
              <a:t>Yıllar İtibariyle Gelir – Gider Dağılımı</a:t>
            </a:r>
            <a:endParaRPr lang="tr-TR" sz="1800" dirty="0"/>
          </a:p>
        </c:rich>
      </c:tx>
    </c:title>
    <c:view3D>
      <c:rAngAx val="1"/>
    </c:view3D>
    <c:plotArea>
      <c:layout/>
      <c:bar3DChart>
        <c:barDir val="col"/>
        <c:grouping val="clustered"/>
        <c:ser>
          <c:idx val="0"/>
          <c:order val="0"/>
          <c:tx>
            <c:strRef>
              <c:f>Sayfa1!$B$1</c:f>
              <c:strCache>
                <c:ptCount val="1"/>
                <c:pt idx="0">
                  <c:v>Gelir (TL)</c:v>
                </c:pt>
              </c:strCache>
            </c:strRef>
          </c:tx>
          <c:cat>
            <c:numRef>
              <c:f>Sayfa1!$A$2:$A$4</c:f>
              <c:numCache>
                <c:formatCode>General</c:formatCode>
                <c:ptCount val="3"/>
                <c:pt idx="0">
                  <c:v>2012</c:v>
                </c:pt>
                <c:pt idx="1">
                  <c:v>2013</c:v>
                </c:pt>
                <c:pt idx="2">
                  <c:v>2014</c:v>
                </c:pt>
              </c:numCache>
            </c:numRef>
          </c:cat>
          <c:val>
            <c:numRef>
              <c:f>Sayfa1!$B$2:$B$4</c:f>
              <c:numCache>
                <c:formatCode>#,##0.00</c:formatCode>
                <c:ptCount val="3"/>
                <c:pt idx="0">
                  <c:v>789784.73</c:v>
                </c:pt>
                <c:pt idx="1">
                  <c:v>838628.94000000041</c:v>
                </c:pt>
                <c:pt idx="2">
                  <c:v>844749.52</c:v>
                </c:pt>
              </c:numCache>
            </c:numRef>
          </c:val>
        </c:ser>
        <c:ser>
          <c:idx val="1"/>
          <c:order val="1"/>
          <c:tx>
            <c:strRef>
              <c:f>Sayfa1!$C$1</c:f>
              <c:strCache>
                <c:ptCount val="1"/>
                <c:pt idx="0">
                  <c:v>Gider (TL)</c:v>
                </c:pt>
              </c:strCache>
            </c:strRef>
          </c:tx>
          <c:cat>
            <c:numRef>
              <c:f>Sayfa1!$A$2:$A$4</c:f>
              <c:numCache>
                <c:formatCode>General</c:formatCode>
                <c:ptCount val="3"/>
                <c:pt idx="0">
                  <c:v>2012</c:v>
                </c:pt>
                <c:pt idx="1">
                  <c:v>2013</c:v>
                </c:pt>
                <c:pt idx="2">
                  <c:v>2014</c:v>
                </c:pt>
              </c:numCache>
            </c:numRef>
          </c:cat>
          <c:val>
            <c:numRef>
              <c:f>Sayfa1!$C$2:$C$4</c:f>
              <c:numCache>
                <c:formatCode>#,##0.00</c:formatCode>
                <c:ptCount val="3"/>
                <c:pt idx="0">
                  <c:v>540698.64</c:v>
                </c:pt>
                <c:pt idx="1">
                  <c:v>503128.74</c:v>
                </c:pt>
                <c:pt idx="2">
                  <c:v>818397.47</c:v>
                </c:pt>
              </c:numCache>
            </c:numRef>
          </c:val>
        </c:ser>
        <c:shape val="cylinder"/>
        <c:axId val="112044288"/>
        <c:axId val="112058368"/>
        <c:axId val="0"/>
      </c:bar3DChart>
      <c:catAx>
        <c:axId val="112044288"/>
        <c:scaling>
          <c:orientation val="minMax"/>
        </c:scaling>
        <c:axPos val="b"/>
        <c:numFmt formatCode="General" sourceLinked="1"/>
        <c:majorTickMark val="none"/>
        <c:tickLblPos val="nextTo"/>
        <c:crossAx val="112058368"/>
        <c:crosses val="autoZero"/>
        <c:auto val="1"/>
        <c:lblAlgn val="ctr"/>
        <c:lblOffset val="100"/>
      </c:catAx>
      <c:valAx>
        <c:axId val="112058368"/>
        <c:scaling>
          <c:orientation val="minMax"/>
        </c:scaling>
        <c:axPos val="l"/>
        <c:majorGridlines/>
        <c:numFmt formatCode="#,##0.00" sourceLinked="1"/>
        <c:majorTickMark val="none"/>
        <c:tickLblPos val="nextTo"/>
        <c:txPr>
          <a:bodyPr/>
          <a:lstStyle/>
          <a:p>
            <a:pPr>
              <a:defRPr sz="1000"/>
            </a:pPr>
            <a:endParaRPr lang="tr-TR"/>
          </a:p>
        </c:txPr>
        <c:crossAx val="112044288"/>
        <c:crosses val="autoZero"/>
        <c:crossBetween val="between"/>
      </c:valAx>
      <c:dTable>
        <c:showHorzBorder val="1"/>
        <c:showVertBorder val="1"/>
        <c:showOutline val="1"/>
        <c:showKeys val="1"/>
        <c:txPr>
          <a:bodyPr/>
          <a:lstStyle/>
          <a:p>
            <a:pPr rtl="0">
              <a:defRPr sz="1200"/>
            </a:pPr>
            <a:endParaRPr lang="tr-TR"/>
          </a:p>
        </c:txPr>
      </c:dTable>
    </c:plotArea>
    <c:plotVisOnly val="1"/>
    <c:dispBlanksAs val="gap"/>
  </c:chart>
  <c:txPr>
    <a:bodyPr/>
    <a:lstStyle/>
    <a:p>
      <a:pPr>
        <a:defRPr sz="1800"/>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9.9101229993309725E-2"/>
          <c:y val="0.35666926618198286"/>
          <c:w val="0.81748381452319074"/>
          <c:h val="0.60214602567650632"/>
        </c:manualLayout>
      </c:layout>
      <c:pie3DChart>
        <c:varyColors val="1"/>
        <c:ser>
          <c:idx val="0"/>
          <c:order val="0"/>
          <c:tx>
            <c:strRef>
              <c:f>Sayfa1!$B$1</c:f>
              <c:strCache>
                <c:ptCount val="1"/>
                <c:pt idx="0">
                  <c:v>Oda görevleri ve yetkileri hakkında bilgi sahibiyim</c:v>
                </c:pt>
              </c:strCache>
            </c:strRef>
          </c:tx>
          <c:explosion val="25"/>
          <c:dLbls>
            <c:dLbl>
              <c:idx val="0"/>
              <c:layout>
                <c:manualLayout>
                  <c:x val="9.7157278417120962E-2"/>
                  <c:y val="-4.2591832419051884E-4"/>
                </c:manualLayout>
              </c:layout>
              <c:showCatName val="1"/>
              <c:showPercent val="1"/>
              <c:extLst>
                <c:ext xmlns:c15="http://schemas.microsoft.com/office/drawing/2012/chart" uri="{CE6537A1-D6FC-4f65-9D91-7224C49458BB}"/>
              </c:extLst>
            </c:dLbl>
            <c:dLbl>
              <c:idx val="4"/>
              <c:layout>
                <c:manualLayout>
                  <c:x val="-1.0592510777781681E-2"/>
                  <c:y val="5.4135413168140923E-3"/>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extLst>
              <c:ext xmlns:c15="http://schemas.microsoft.com/office/drawing/2012/chart" uri="{CE6537A1-D6FC-4f65-9D91-7224C49458BB}"/>
            </c:extLst>
          </c:dLbls>
          <c:cat>
            <c:strRef>
              <c:f>Sayfa1!$A$2:$A$6</c:f>
              <c:strCache>
                <c:ptCount val="5"/>
                <c:pt idx="0">
                  <c:v>Evet tam olarak</c:v>
                </c:pt>
                <c:pt idx="1">
                  <c:v> Büyük Ölçüde </c:v>
                </c:pt>
                <c:pt idx="2">
                  <c:v> Kararsızım</c:v>
                </c:pt>
                <c:pt idx="3">
                  <c:v>Kısmen</c:v>
                </c:pt>
                <c:pt idx="4">
                  <c:v>Hiç</c:v>
                </c:pt>
              </c:strCache>
            </c:strRef>
          </c:cat>
          <c:val>
            <c:numRef>
              <c:f>Sayfa1!$B$2:$B$6</c:f>
              <c:numCache>
                <c:formatCode>General</c:formatCode>
                <c:ptCount val="5"/>
                <c:pt idx="0">
                  <c:v>0</c:v>
                </c:pt>
                <c:pt idx="1">
                  <c:v>10</c:v>
                </c:pt>
                <c:pt idx="2">
                  <c:v>2</c:v>
                </c:pt>
                <c:pt idx="3">
                  <c:v>3</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800"/>
            </a:pPr>
            <a:r>
              <a:rPr lang="tr-TR" sz="1800" dirty="0" smtClean="0"/>
              <a:t>Ana Fasılların Gelir İçindeki Payı</a:t>
            </a:r>
            <a:endParaRPr lang="tr-TR" sz="1800" dirty="0"/>
          </a:p>
        </c:rich>
      </c:tx>
    </c:title>
    <c:view3D>
      <c:rAngAx val="1"/>
    </c:view3D>
    <c:plotArea>
      <c:layout/>
      <c:bar3DChart>
        <c:barDir val="col"/>
        <c:grouping val="clustered"/>
        <c:ser>
          <c:idx val="0"/>
          <c:order val="0"/>
          <c:tx>
            <c:strRef>
              <c:f>Sayfa1!$B$1</c:f>
              <c:strCache>
                <c:ptCount val="1"/>
                <c:pt idx="0">
                  <c:v>2012</c:v>
                </c:pt>
              </c:strCache>
            </c:strRef>
          </c:tx>
          <c:cat>
            <c:strRef>
              <c:f>Sayfa1!$A$2:$A$10</c:f>
              <c:strCache>
                <c:ptCount val="9"/>
                <c:pt idx="0">
                  <c:v>Kayıt ücreti gelirleri </c:v>
                </c:pt>
                <c:pt idx="1">
                  <c:v>Yıllık aidat gelirleri </c:v>
                </c:pt>
                <c:pt idx="2">
                  <c:v>Munzam aidat gelirleri </c:v>
                </c:pt>
                <c:pt idx="3">
                  <c:v>Yapılan hizmetler karşılığı alınan ücretler</c:v>
                </c:pt>
                <c:pt idx="4">
                  <c:v>Belge bedelleri </c:v>
                </c:pt>
                <c:pt idx="5">
                  <c:v>Tarife tasdik ücretleri </c:v>
                </c:pt>
                <c:pt idx="6">
                  <c:v>Faiz gelirleri </c:v>
                </c:pt>
                <c:pt idx="7">
                  <c:v>Kira gelirleri </c:v>
                </c:pt>
                <c:pt idx="8">
                  <c:v>Sair gelirler- ticaret sicil harcı gelirleri </c:v>
                </c:pt>
              </c:strCache>
            </c:strRef>
          </c:cat>
          <c:val>
            <c:numRef>
              <c:f>Sayfa1!$B$2:$B$10</c:f>
              <c:numCache>
                <c:formatCode>General</c:formatCode>
                <c:ptCount val="9"/>
                <c:pt idx="0">
                  <c:v>4.0000000000000022E-2</c:v>
                </c:pt>
                <c:pt idx="1">
                  <c:v>0.3200000000000025</c:v>
                </c:pt>
                <c:pt idx="2">
                  <c:v>0.23</c:v>
                </c:pt>
                <c:pt idx="3">
                  <c:v>0.18000000000000024</c:v>
                </c:pt>
                <c:pt idx="4">
                  <c:v>4.0000000000000022E-2</c:v>
                </c:pt>
                <c:pt idx="5">
                  <c:v>0</c:v>
                </c:pt>
                <c:pt idx="6">
                  <c:v>0.11</c:v>
                </c:pt>
                <c:pt idx="7">
                  <c:v>3.0000000000000002E-2</c:v>
                </c:pt>
                <c:pt idx="8">
                  <c:v>6.0000000000000032E-2</c:v>
                </c:pt>
              </c:numCache>
            </c:numRef>
          </c:val>
        </c:ser>
        <c:ser>
          <c:idx val="1"/>
          <c:order val="1"/>
          <c:tx>
            <c:strRef>
              <c:f>Sayfa1!$C$1</c:f>
              <c:strCache>
                <c:ptCount val="1"/>
                <c:pt idx="0">
                  <c:v>2013</c:v>
                </c:pt>
              </c:strCache>
            </c:strRef>
          </c:tx>
          <c:cat>
            <c:strRef>
              <c:f>Sayfa1!$A$2:$A$10</c:f>
              <c:strCache>
                <c:ptCount val="9"/>
                <c:pt idx="0">
                  <c:v>Kayıt ücreti gelirleri </c:v>
                </c:pt>
                <c:pt idx="1">
                  <c:v>Yıllık aidat gelirleri </c:v>
                </c:pt>
                <c:pt idx="2">
                  <c:v>Munzam aidat gelirleri </c:v>
                </c:pt>
                <c:pt idx="3">
                  <c:v>Yapılan hizmetler karşılığı alınan ücretler</c:v>
                </c:pt>
                <c:pt idx="4">
                  <c:v>Belge bedelleri </c:v>
                </c:pt>
                <c:pt idx="5">
                  <c:v>Tarife tasdik ücretleri </c:v>
                </c:pt>
                <c:pt idx="6">
                  <c:v>Faiz gelirleri </c:v>
                </c:pt>
                <c:pt idx="7">
                  <c:v>Kira gelirleri </c:v>
                </c:pt>
                <c:pt idx="8">
                  <c:v>Sair gelirler- ticaret sicil harcı gelirleri </c:v>
                </c:pt>
              </c:strCache>
            </c:strRef>
          </c:cat>
          <c:val>
            <c:numRef>
              <c:f>Sayfa1!$C$2:$C$10</c:f>
              <c:numCache>
                <c:formatCode>General</c:formatCode>
                <c:ptCount val="9"/>
                <c:pt idx="0">
                  <c:v>4.0000000000000022E-2</c:v>
                </c:pt>
                <c:pt idx="1">
                  <c:v>0.41000000000000031</c:v>
                </c:pt>
                <c:pt idx="2">
                  <c:v>0.24000000000000021</c:v>
                </c:pt>
                <c:pt idx="3">
                  <c:v>0.05</c:v>
                </c:pt>
                <c:pt idx="4">
                  <c:v>3.0000000000000002E-2</c:v>
                </c:pt>
                <c:pt idx="5">
                  <c:v>0</c:v>
                </c:pt>
                <c:pt idx="6">
                  <c:v>0.11</c:v>
                </c:pt>
                <c:pt idx="7">
                  <c:v>4.0000000000000022E-2</c:v>
                </c:pt>
                <c:pt idx="8">
                  <c:v>8.0000000000000043E-2</c:v>
                </c:pt>
              </c:numCache>
            </c:numRef>
          </c:val>
        </c:ser>
        <c:ser>
          <c:idx val="2"/>
          <c:order val="2"/>
          <c:tx>
            <c:strRef>
              <c:f>Sayfa1!$D$1</c:f>
              <c:strCache>
                <c:ptCount val="1"/>
                <c:pt idx="0">
                  <c:v>2014</c:v>
                </c:pt>
              </c:strCache>
            </c:strRef>
          </c:tx>
          <c:cat>
            <c:strRef>
              <c:f>Sayfa1!$A$2:$A$10</c:f>
              <c:strCache>
                <c:ptCount val="9"/>
                <c:pt idx="0">
                  <c:v>Kayıt ücreti gelirleri </c:v>
                </c:pt>
                <c:pt idx="1">
                  <c:v>Yıllık aidat gelirleri </c:v>
                </c:pt>
                <c:pt idx="2">
                  <c:v>Munzam aidat gelirleri </c:v>
                </c:pt>
                <c:pt idx="3">
                  <c:v>Yapılan hizmetler karşılığı alınan ücretler</c:v>
                </c:pt>
                <c:pt idx="4">
                  <c:v>Belge bedelleri </c:v>
                </c:pt>
                <c:pt idx="5">
                  <c:v>Tarife tasdik ücretleri </c:v>
                </c:pt>
                <c:pt idx="6">
                  <c:v>Faiz gelirleri </c:v>
                </c:pt>
                <c:pt idx="7">
                  <c:v>Kira gelirleri </c:v>
                </c:pt>
                <c:pt idx="8">
                  <c:v>Sair gelirler- ticaret sicil harcı gelirleri </c:v>
                </c:pt>
              </c:strCache>
            </c:strRef>
          </c:cat>
          <c:val>
            <c:numRef>
              <c:f>Sayfa1!$D$2:$D$10</c:f>
              <c:numCache>
                <c:formatCode>General</c:formatCode>
                <c:ptCount val="9"/>
                <c:pt idx="0">
                  <c:v>0.05</c:v>
                </c:pt>
                <c:pt idx="1">
                  <c:v>0.38000000000000245</c:v>
                </c:pt>
                <c:pt idx="2">
                  <c:v>0.24000000000000021</c:v>
                </c:pt>
                <c:pt idx="3">
                  <c:v>3.0000000000000002E-2</c:v>
                </c:pt>
                <c:pt idx="4">
                  <c:v>3.0000000000000002E-2</c:v>
                </c:pt>
                <c:pt idx="5">
                  <c:v>0</c:v>
                </c:pt>
                <c:pt idx="6">
                  <c:v>0.15000000000000024</c:v>
                </c:pt>
                <c:pt idx="7">
                  <c:v>3.0000000000000002E-2</c:v>
                </c:pt>
                <c:pt idx="8">
                  <c:v>7.0000000000000021E-2</c:v>
                </c:pt>
              </c:numCache>
            </c:numRef>
          </c:val>
        </c:ser>
        <c:gapWidth val="75"/>
        <c:shape val="cylinder"/>
        <c:axId val="112263168"/>
        <c:axId val="112264704"/>
        <c:axId val="0"/>
      </c:bar3DChart>
      <c:catAx>
        <c:axId val="112263168"/>
        <c:scaling>
          <c:orientation val="minMax"/>
        </c:scaling>
        <c:axPos val="b"/>
        <c:numFmt formatCode="General" sourceLinked="0"/>
        <c:majorTickMark val="none"/>
        <c:tickLblPos val="nextTo"/>
        <c:txPr>
          <a:bodyPr/>
          <a:lstStyle/>
          <a:p>
            <a:pPr>
              <a:defRPr sz="900"/>
            </a:pPr>
            <a:endParaRPr lang="tr-TR"/>
          </a:p>
        </c:txPr>
        <c:crossAx val="112264704"/>
        <c:crosses val="autoZero"/>
        <c:auto val="1"/>
        <c:lblAlgn val="ctr"/>
        <c:lblOffset val="100"/>
      </c:catAx>
      <c:valAx>
        <c:axId val="112264704"/>
        <c:scaling>
          <c:orientation val="minMax"/>
        </c:scaling>
        <c:axPos val="l"/>
        <c:majorGridlines/>
        <c:numFmt formatCode="General" sourceLinked="1"/>
        <c:majorTickMark val="none"/>
        <c:tickLblPos val="nextTo"/>
        <c:spPr>
          <a:ln w="9525">
            <a:noFill/>
          </a:ln>
        </c:spPr>
        <c:txPr>
          <a:bodyPr/>
          <a:lstStyle/>
          <a:p>
            <a:pPr>
              <a:defRPr sz="1000"/>
            </a:pPr>
            <a:endParaRPr lang="tr-TR"/>
          </a:p>
        </c:txPr>
        <c:crossAx val="112263168"/>
        <c:crosses val="autoZero"/>
        <c:crossBetween val="between"/>
      </c:valAx>
    </c:plotArea>
    <c:legend>
      <c:legendPos val="b"/>
      <c:txPr>
        <a:bodyPr/>
        <a:lstStyle/>
        <a:p>
          <a:pPr>
            <a:defRPr sz="1100"/>
          </a:pPr>
          <a:endParaRPr lang="tr-TR"/>
        </a:p>
      </c:txPr>
    </c:legend>
    <c:plotVisOnly val="1"/>
    <c:dispBlanksAs val="gap"/>
  </c:chart>
  <c:txPr>
    <a:bodyPr/>
    <a:lstStyle/>
    <a:p>
      <a:pPr>
        <a:defRPr sz="1800"/>
      </a:pPr>
      <a:endParaRPr lang="tr-TR"/>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800"/>
            </a:pPr>
            <a:r>
              <a:rPr lang="tr-TR" sz="1800" dirty="0" smtClean="0"/>
              <a:t>Ana Fasılların Gelir İçindeki Payı</a:t>
            </a:r>
            <a:endParaRPr lang="tr-TR" sz="1800" dirty="0"/>
          </a:p>
        </c:rich>
      </c:tx>
      <c:layout>
        <c:manualLayout>
          <c:xMode val="edge"/>
          <c:yMode val="edge"/>
          <c:x val="0.27716182433942782"/>
          <c:y val="4.656052067793718E-2"/>
        </c:manualLayout>
      </c:layout>
    </c:title>
    <c:view3D>
      <c:rAngAx val="1"/>
    </c:view3D>
    <c:plotArea>
      <c:layout>
        <c:manualLayout>
          <c:layoutTarget val="inner"/>
          <c:xMode val="edge"/>
          <c:yMode val="edge"/>
          <c:x val="7.3743841230372517E-2"/>
          <c:y val="0.1347388789503467"/>
          <c:w val="0.890956575526893"/>
          <c:h val="0.42677617773966597"/>
        </c:manualLayout>
      </c:layout>
      <c:bar3DChart>
        <c:barDir val="col"/>
        <c:grouping val="clustered"/>
        <c:ser>
          <c:idx val="0"/>
          <c:order val="0"/>
          <c:tx>
            <c:strRef>
              <c:f>Sayfa1!$B$1</c:f>
              <c:strCache>
                <c:ptCount val="1"/>
                <c:pt idx="0">
                  <c:v>Kayıt ücreti gelirleri </c:v>
                </c:pt>
              </c:strCache>
            </c:strRef>
          </c:tx>
          <c:cat>
            <c:numRef>
              <c:f>Sayfa1!$A$2:$A$4</c:f>
              <c:numCache>
                <c:formatCode>General</c:formatCode>
                <c:ptCount val="3"/>
                <c:pt idx="0">
                  <c:v>2012</c:v>
                </c:pt>
                <c:pt idx="1">
                  <c:v>2013</c:v>
                </c:pt>
                <c:pt idx="2">
                  <c:v>2014</c:v>
                </c:pt>
              </c:numCache>
            </c:numRef>
          </c:cat>
          <c:val>
            <c:numRef>
              <c:f>Sayfa1!$B$2:$B$4</c:f>
              <c:numCache>
                <c:formatCode>General</c:formatCode>
                <c:ptCount val="3"/>
                <c:pt idx="0">
                  <c:v>4.0000000000000022E-2</c:v>
                </c:pt>
                <c:pt idx="1">
                  <c:v>4.0000000000000022E-2</c:v>
                </c:pt>
                <c:pt idx="2">
                  <c:v>0.05</c:v>
                </c:pt>
              </c:numCache>
            </c:numRef>
          </c:val>
        </c:ser>
        <c:ser>
          <c:idx val="1"/>
          <c:order val="1"/>
          <c:tx>
            <c:strRef>
              <c:f>Sayfa1!$C$1</c:f>
              <c:strCache>
                <c:ptCount val="1"/>
                <c:pt idx="0">
                  <c:v>Yıllık aidat gelirleri </c:v>
                </c:pt>
              </c:strCache>
            </c:strRef>
          </c:tx>
          <c:cat>
            <c:numRef>
              <c:f>Sayfa1!$A$2:$A$4</c:f>
              <c:numCache>
                <c:formatCode>General</c:formatCode>
                <c:ptCount val="3"/>
                <c:pt idx="0">
                  <c:v>2012</c:v>
                </c:pt>
                <c:pt idx="1">
                  <c:v>2013</c:v>
                </c:pt>
                <c:pt idx="2">
                  <c:v>2014</c:v>
                </c:pt>
              </c:numCache>
            </c:numRef>
          </c:cat>
          <c:val>
            <c:numRef>
              <c:f>Sayfa1!$C$2:$C$4</c:f>
              <c:numCache>
                <c:formatCode>General</c:formatCode>
                <c:ptCount val="3"/>
                <c:pt idx="0">
                  <c:v>0.3200000000000025</c:v>
                </c:pt>
                <c:pt idx="1">
                  <c:v>0.41000000000000031</c:v>
                </c:pt>
                <c:pt idx="2">
                  <c:v>0.38000000000000245</c:v>
                </c:pt>
              </c:numCache>
            </c:numRef>
          </c:val>
        </c:ser>
        <c:ser>
          <c:idx val="2"/>
          <c:order val="2"/>
          <c:tx>
            <c:strRef>
              <c:f>Sayfa1!$D$1</c:f>
              <c:strCache>
                <c:ptCount val="1"/>
                <c:pt idx="0">
                  <c:v>Munzam aidat gelirleri </c:v>
                </c:pt>
              </c:strCache>
            </c:strRef>
          </c:tx>
          <c:cat>
            <c:numRef>
              <c:f>Sayfa1!$A$2:$A$4</c:f>
              <c:numCache>
                <c:formatCode>General</c:formatCode>
                <c:ptCount val="3"/>
                <c:pt idx="0">
                  <c:v>2012</c:v>
                </c:pt>
                <c:pt idx="1">
                  <c:v>2013</c:v>
                </c:pt>
                <c:pt idx="2">
                  <c:v>2014</c:v>
                </c:pt>
              </c:numCache>
            </c:numRef>
          </c:cat>
          <c:val>
            <c:numRef>
              <c:f>Sayfa1!$D$2:$D$4</c:f>
              <c:numCache>
                <c:formatCode>General</c:formatCode>
                <c:ptCount val="3"/>
                <c:pt idx="0">
                  <c:v>0.23</c:v>
                </c:pt>
                <c:pt idx="1">
                  <c:v>0.24000000000000021</c:v>
                </c:pt>
                <c:pt idx="2">
                  <c:v>0.24000000000000021</c:v>
                </c:pt>
              </c:numCache>
            </c:numRef>
          </c:val>
        </c:ser>
        <c:ser>
          <c:idx val="3"/>
          <c:order val="3"/>
          <c:tx>
            <c:strRef>
              <c:f>Sayfa1!$E$1</c:f>
              <c:strCache>
                <c:ptCount val="1"/>
                <c:pt idx="0">
                  <c:v>Yapılan hizmetler karşılığı alınan ücretler</c:v>
                </c:pt>
              </c:strCache>
            </c:strRef>
          </c:tx>
          <c:cat>
            <c:numRef>
              <c:f>Sayfa1!$A$2:$A$4</c:f>
              <c:numCache>
                <c:formatCode>General</c:formatCode>
                <c:ptCount val="3"/>
                <c:pt idx="0">
                  <c:v>2012</c:v>
                </c:pt>
                <c:pt idx="1">
                  <c:v>2013</c:v>
                </c:pt>
                <c:pt idx="2">
                  <c:v>2014</c:v>
                </c:pt>
              </c:numCache>
            </c:numRef>
          </c:cat>
          <c:val>
            <c:numRef>
              <c:f>Sayfa1!$E$2:$E$4</c:f>
              <c:numCache>
                <c:formatCode>General</c:formatCode>
                <c:ptCount val="3"/>
                <c:pt idx="0">
                  <c:v>0.18000000000000024</c:v>
                </c:pt>
                <c:pt idx="1">
                  <c:v>0.05</c:v>
                </c:pt>
                <c:pt idx="2">
                  <c:v>3.0000000000000002E-2</c:v>
                </c:pt>
              </c:numCache>
            </c:numRef>
          </c:val>
        </c:ser>
        <c:ser>
          <c:idx val="4"/>
          <c:order val="4"/>
          <c:tx>
            <c:strRef>
              <c:f>Sayfa1!$F$1</c:f>
              <c:strCache>
                <c:ptCount val="1"/>
                <c:pt idx="0">
                  <c:v>Belge bedelleri </c:v>
                </c:pt>
              </c:strCache>
            </c:strRef>
          </c:tx>
          <c:cat>
            <c:numRef>
              <c:f>Sayfa1!$A$2:$A$4</c:f>
              <c:numCache>
                <c:formatCode>General</c:formatCode>
                <c:ptCount val="3"/>
                <c:pt idx="0">
                  <c:v>2012</c:v>
                </c:pt>
                <c:pt idx="1">
                  <c:v>2013</c:v>
                </c:pt>
                <c:pt idx="2">
                  <c:v>2014</c:v>
                </c:pt>
              </c:numCache>
            </c:numRef>
          </c:cat>
          <c:val>
            <c:numRef>
              <c:f>Sayfa1!$F$2:$F$4</c:f>
              <c:numCache>
                <c:formatCode>General</c:formatCode>
                <c:ptCount val="3"/>
                <c:pt idx="0">
                  <c:v>4.0000000000000022E-2</c:v>
                </c:pt>
                <c:pt idx="1">
                  <c:v>3.0000000000000002E-2</c:v>
                </c:pt>
                <c:pt idx="2">
                  <c:v>3.0000000000000002E-2</c:v>
                </c:pt>
              </c:numCache>
            </c:numRef>
          </c:val>
        </c:ser>
        <c:ser>
          <c:idx val="5"/>
          <c:order val="5"/>
          <c:tx>
            <c:strRef>
              <c:f>Sayfa1!$G$1</c:f>
              <c:strCache>
                <c:ptCount val="1"/>
                <c:pt idx="0">
                  <c:v>Tarife tasdik ücretleri </c:v>
                </c:pt>
              </c:strCache>
            </c:strRef>
          </c:tx>
          <c:cat>
            <c:numRef>
              <c:f>Sayfa1!$A$2:$A$4</c:f>
              <c:numCache>
                <c:formatCode>General</c:formatCode>
                <c:ptCount val="3"/>
                <c:pt idx="0">
                  <c:v>2012</c:v>
                </c:pt>
                <c:pt idx="1">
                  <c:v>2013</c:v>
                </c:pt>
                <c:pt idx="2">
                  <c:v>2014</c:v>
                </c:pt>
              </c:numCache>
            </c:numRef>
          </c:cat>
          <c:val>
            <c:numRef>
              <c:f>Sayfa1!$G$2:$G$4</c:f>
              <c:numCache>
                <c:formatCode>General</c:formatCode>
                <c:ptCount val="3"/>
                <c:pt idx="0">
                  <c:v>0</c:v>
                </c:pt>
                <c:pt idx="1">
                  <c:v>0</c:v>
                </c:pt>
                <c:pt idx="2">
                  <c:v>0</c:v>
                </c:pt>
              </c:numCache>
            </c:numRef>
          </c:val>
        </c:ser>
        <c:ser>
          <c:idx val="6"/>
          <c:order val="6"/>
          <c:tx>
            <c:strRef>
              <c:f>Sayfa1!$H$1</c:f>
              <c:strCache>
                <c:ptCount val="1"/>
                <c:pt idx="0">
                  <c:v>Faiz gelirleri </c:v>
                </c:pt>
              </c:strCache>
            </c:strRef>
          </c:tx>
          <c:cat>
            <c:numRef>
              <c:f>Sayfa1!$A$2:$A$4</c:f>
              <c:numCache>
                <c:formatCode>General</c:formatCode>
                <c:ptCount val="3"/>
                <c:pt idx="0">
                  <c:v>2012</c:v>
                </c:pt>
                <c:pt idx="1">
                  <c:v>2013</c:v>
                </c:pt>
                <c:pt idx="2">
                  <c:v>2014</c:v>
                </c:pt>
              </c:numCache>
            </c:numRef>
          </c:cat>
          <c:val>
            <c:numRef>
              <c:f>Sayfa1!$H$2:$H$4</c:f>
              <c:numCache>
                <c:formatCode>General</c:formatCode>
                <c:ptCount val="3"/>
                <c:pt idx="0">
                  <c:v>0.11</c:v>
                </c:pt>
                <c:pt idx="1">
                  <c:v>0.11</c:v>
                </c:pt>
                <c:pt idx="2">
                  <c:v>0.15000000000000024</c:v>
                </c:pt>
              </c:numCache>
            </c:numRef>
          </c:val>
        </c:ser>
        <c:ser>
          <c:idx val="7"/>
          <c:order val="7"/>
          <c:tx>
            <c:strRef>
              <c:f>Sayfa1!$I$1</c:f>
              <c:strCache>
                <c:ptCount val="1"/>
                <c:pt idx="0">
                  <c:v>Kira gelirleri </c:v>
                </c:pt>
              </c:strCache>
            </c:strRef>
          </c:tx>
          <c:cat>
            <c:numRef>
              <c:f>Sayfa1!$A$2:$A$4</c:f>
              <c:numCache>
                <c:formatCode>General</c:formatCode>
                <c:ptCount val="3"/>
                <c:pt idx="0">
                  <c:v>2012</c:v>
                </c:pt>
                <c:pt idx="1">
                  <c:v>2013</c:v>
                </c:pt>
                <c:pt idx="2">
                  <c:v>2014</c:v>
                </c:pt>
              </c:numCache>
            </c:numRef>
          </c:cat>
          <c:val>
            <c:numRef>
              <c:f>Sayfa1!$I$2:$I$4</c:f>
              <c:numCache>
                <c:formatCode>General</c:formatCode>
                <c:ptCount val="3"/>
                <c:pt idx="0">
                  <c:v>3.0000000000000002E-2</c:v>
                </c:pt>
                <c:pt idx="1">
                  <c:v>4.0000000000000022E-2</c:v>
                </c:pt>
                <c:pt idx="2">
                  <c:v>3.0000000000000002E-2</c:v>
                </c:pt>
              </c:numCache>
            </c:numRef>
          </c:val>
        </c:ser>
        <c:ser>
          <c:idx val="8"/>
          <c:order val="8"/>
          <c:tx>
            <c:strRef>
              <c:f>Sayfa1!$J$1</c:f>
              <c:strCache>
                <c:ptCount val="1"/>
                <c:pt idx="0">
                  <c:v>Sair gelirler- ticaret sicil harcı gelirleri </c:v>
                </c:pt>
              </c:strCache>
            </c:strRef>
          </c:tx>
          <c:cat>
            <c:numRef>
              <c:f>Sayfa1!$A$2:$A$4</c:f>
              <c:numCache>
                <c:formatCode>General</c:formatCode>
                <c:ptCount val="3"/>
                <c:pt idx="0">
                  <c:v>2012</c:v>
                </c:pt>
                <c:pt idx="1">
                  <c:v>2013</c:v>
                </c:pt>
                <c:pt idx="2">
                  <c:v>2014</c:v>
                </c:pt>
              </c:numCache>
            </c:numRef>
          </c:cat>
          <c:val>
            <c:numRef>
              <c:f>Sayfa1!$J$2:$J$4</c:f>
              <c:numCache>
                <c:formatCode>General</c:formatCode>
                <c:ptCount val="3"/>
                <c:pt idx="0">
                  <c:v>6.0000000000000032E-2</c:v>
                </c:pt>
                <c:pt idx="1">
                  <c:v>8.0000000000000043E-2</c:v>
                </c:pt>
                <c:pt idx="2">
                  <c:v>7.0000000000000021E-2</c:v>
                </c:pt>
              </c:numCache>
            </c:numRef>
          </c:val>
        </c:ser>
        <c:gapWidth val="75"/>
        <c:shape val="cylinder"/>
        <c:axId val="112319872"/>
        <c:axId val="112395392"/>
        <c:axId val="0"/>
      </c:bar3DChart>
      <c:catAx>
        <c:axId val="112319872"/>
        <c:scaling>
          <c:orientation val="minMax"/>
        </c:scaling>
        <c:axPos val="b"/>
        <c:numFmt formatCode="General" sourceLinked="1"/>
        <c:majorTickMark val="none"/>
        <c:tickLblPos val="nextTo"/>
        <c:txPr>
          <a:bodyPr/>
          <a:lstStyle/>
          <a:p>
            <a:pPr>
              <a:defRPr sz="1400"/>
            </a:pPr>
            <a:endParaRPr lang="tr-TR"/>
          </a:p>
        </c:txPr>
        <c:crossAx val="112395392"/>
        <c:crosses val="autoZero"/>
        <c:auto val="1"/>
        <c:lblAlgn val="ctr"/>
        <c:lblOffset val="100"/>
      </c:catAx>
      <c:valAx>
        <c:axId val="112395392"/>
        <c:scaling>
          <c:orientation val="minMax"/>
        </c:scaling>
        <c:axPos val="l"/>
        <c:majorGridlines/>
        <c:numFmt formatCode="General" sourceLinked="1"/>
        <c:majorTickMark val="none"/>
        <c:tickLblPos val="nextTo"/>
        <c:spPr>
          <a:ln w="9525">
            <a:noFill/>
          </a:ln>
        </c:spPr>
        <c:txPr>
          <a:bodyPr/>
          <a:lstStyle/>
          <a:p>
            <a:pPr>
              <a:defRPr sz="1000"/>
            </a:pPr>
            <a:endParaRPr lang="tr-TR"/>
          </a:p>
        </c:txPr>
        <c:crossAx val="112319872"/>
        <c:crosses val="autoZero"/>
        <c:crossBetween val="between"/>
      </c:valAx>
    </c:plotArea>
    <c:legend>
      <c:legendPos val="b"/>
      <c:layout>
        <c:manualLayout>
          <c:xMode val="edge"/>
          <c:yMode val="edge"/>
          <c:x val="7.3220354376118207E-2"/>
          <c:y val="0.70501174195330851"/>
          <c:w val="0.83797300206584591"/>
          <c:h val="0.27593616548302935"/>
        </c:manualLayout>
      </c:layout>
      <c:txPr>
        <a:bodyPr/>
        <a:lstStyle/>
        <a:p>
          <a:pPr>
            <a:defRPr sz="1000"/>
          </a:pPr>
          <a:endParaRPr lang="tr-TR"/>
        </a:p>
      </c:txPr>
    </c:legend>
    <c:plotVisOnly val="1"/>
    <c:dispBlanksAs val="gap"/>
  </c:chart>
  <c:txPr>
    <a:bodyPr/>
    <a:lstStyle/>
    <a:p>
      <a:pPr>
        <a:defRPr sz="1800"/>
      </a:pPr>
      <a:endParaRPr lang="tr-TR"/>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sz="1800"/>
            </a:pPr>
            <a:r>
              <a:rPr lang="tr-TR" sz="1800" dirty="0" smtClean="0"/>
              <a:t>Ana Fasılların Gider İçindeki Payı</a:t>
            </a:r>
            <a:endParaRPr lang="tr-TR" sz="1800" dirty="0"/>
          </a:p>
        </c:rich>
      </c:tx>
    </c:title>
    <c:view3D>
      <c:rAngAx val="1"/>
    </c:view3D>
    <c:plotArea>
      <c:layout>
        <c:manualLayout>
          <c:layoutTarget val="inner"/>
          <c:xMode val="edge"/>
          <c:yMode val="edge"/>
          <c:x val="0.1000646762158152"/>
          <c:y val="0.14534576035138491"/>
          <c:w val="0.88662053606935565"/>
          <c:h val="0.38477173513932739"/>
        </c:manualLayout>
      </c:layout>
      <c:bar3DChart>
        <c:barDir val="col"/>
        <c:grouping val="clustered"/>
        <c:ser>
          <c:idx val="0"/>
          <c:order val="0"/>
          <c:tx>
            <c:strRef>
              <c:f>Sayfa1!$B$1</c:f>
              <c:strCache>
                <c:ptCount val="1"/>
                <c:pt idx="0">
                  <c:v>2012</c:v>
                </c:pt>
              </c:strCache>
            </c:strRef>
          </c:tx>
          <c:cat>
            <c:strRef>
              <c:f>Sayfa1!$A$2:$A$12</c:f>
              <c:strCache>
                <c:ptCount val="11"/>
                <c:pt idx="0">
                  <c:v>Personel giderleri  </c:v>
                </c:pt>
                <c:pt idx="1">
                  <c:v>Dışarıdan sağlanan fayda ve hizmetler</c:v>
                </c:pt>
                <c:pt idx="2">
                  <c:v>Basın ve yayın giderleri </c:v>
                </c:pt>
                <c:pt idx="3">
                  <c:v>Sabit Kıymet giderleri</c:v>
                </c:pt>
                <c:pt idx="4">
                  <c:v>Genel yönetim giderleri </c:v>
                </c:pt>
                <c:pt idx="5">
                  <c:v>Seyahat ve yol giderleri </c:v>
                </c:pt>
                <c:pt idx="6">
                  <c:v>Huzur hakkı giderleri  </c:v>
                </c:pt>
                <c:pt idx="7">
                  <c:v>Birlik aidatı , yasal aidat pay ve fonlar</c:v>
                </c:pt>
                <c:pt idx="8">
                  <c:v>Eğitim ve fuar giderleri  </c:v>
                </c:pt>
                <c:pt idx="9">
                  <c:v>Bağış ve yardımlar </c:v>
                </c:pt>
                <c:pt idx="10">
                  <c:v>Vergi, resim ve harçlar </c:v>
                </c:pt>
              </c:strCache>
            </c:strRef>
          </c:cat>
          <c:val>
            <c:numRef>
              <c:f>Sayfa1!$B$2:$B$12</c:f>
              <c:numCache>
                <c:formatCode>General</c:formatCode>
                <c:ptCount val="11"/>
                <c:pt idx="0">
                  <c:v>0.4</c:v>
                </c:pt>
                <c:pt idx="1">
                  <c:v>8.0000000000000043E-2</c:v>
                </c:pt>
                <c:pt idx="2">
                  <c:v>1.0000000000000005E-2</c:v>
                </c:pt>
                <c:pt idx="3">
                  <c:v>2.0000000000000011E-2</c:v>
                </c:pt>
                <c:pt idx="4">
                  <c:v>0</c:v>
                </c:pt>
                <c:pt idx="5">
                  <c:v>2.0000000000000011E-2</c:v>
                </c:pt>
                <c:pt idx="6">
                  <c:v>0.05</c:v>
                </c:pt>
                <c:pt idx="7">
                  <c:v>0.13</c:v>
                </c:pt>
                <c:pt idx="8">
                  <c:v>0.25</c:v>
                </c:pt>
                <c:pt idx="9">
                  <c:v>3.0000000000000002E-2</c:v>
                </c:pt>
                <c:pt idx="10">
                  <c:v>0</c:v>
                </c:pt>
              </c:numCache>
            </c:numRef>
          </c:val>
        </c:ser>
        <c:ser>
          <c:idx val="1"/>
          <c:order val="1"/>
          <c:tx>
            <c:strRef>
              <c:f>Sayfa1!$C$1</c:f>
              <c:strCache>
                <c:ptCount val="1"/>
                <c:pt idx="0">
                  <c:v>2013</c:v>
                </c:pt>
              </c:strCache>
            </c:strRef>
          </c:tx>
          <c:cat>
            <c:strRef>
              <c:f>Sayfa1!$A$2:$A$12</c:f>
              <c:strCache>
                <c:ptCount val="11"/>
                <c:pt idx="0">
                  <c:v>Personel giderleri  </c:v>
                </c:pt>
                <c:pt idx="1">
                  <c:v>Dışarıdan sağlanan fayda ve hizmetler</c:v>
                </c:pt>
                <c:pt idx="2">
                  <c:v>Basın ve yayın giderleri </c:v>
                </c:pt>
                <c:pt idx="3">
                  <c:v>Sabit Kıymet giderleri</c:v>
                </c:pt>
                <c:pt idx="4">
                  <c:v>Genel yönetim giderleri </c:v>
                </c:pt>
                <c:pt idx="5">
                  <c:v>Seyahat ve yol giderleri </c:v>
                </c:pt>
                <c:pt idx="6">
                  <c:v>Huzur hakkı giderleri  </c:v>
                </c:pt>
                <c:pt idx="7">
                  <c:v>Birlik aidatı , yasal aidat pay ve fonlar</c:v>
                </c:pt>
                <c:pt idx="8">
                  <c:v>Eğitim ve fuar giderleri  </c:v>
                </c:pt>
                <c:pt idx="9">
                  <c:v>Bağış ve yardımlar </c:v>
                </c:pt>
                <c:pt idx="10">
                  <c:v>Vergi, resim ve harçlar </c:v>
                </c:pt>
              </c:strCache>
            </c:strRef>
          </c:cat>
          <c:val>
            <c:numRef>
              <c:f>Sayfa1!$C$2:$C$12</c:f>
              <c:numCache>
                <c:formatCode>General</c:formatCode>
                <c:ptCount val="11"/>
                <c:pt idx="0">
                  <c:v>0.4</c:v>
                </c:pt>
                <c:pt idx="1">
                  <c:v>0.13</c:v>
                </c:pt>
                <c:pt idx="2">
                  <c:v>0</c:v>
                </c:pt>
                <c:pt idx="3">
                  <c:v>0</c:v>
                </c:pt>
                <c:pt idx="4">
                  <c:v>1.0000000000000005E-2</c:v>
                </c:pt>
                <c:pt idx="5">
                  <c:v>2.0000000000000011E-2</c:v>
                </c:pt>
                <c:pt idx="6">
                  <c:v>0.05</c:v>
                </c:pt>
                <c:pt idx="7">
                  <c:v>0.15000000000000024</c:v>
                </c:pt>
                <c:pt idx="8">
                  <c:v>1.0000000000000005E-2</c:v>
                </c:pt>
                <c:pt idx="9">
                  <c:v>0.22</c:v>
                </c:pt>
                <c:pt idx="10">
                  <c:v>0</c:v>
                </c:pt>
              </c:numCache>
            </c:numRef>
          </c:val>
        </c:ser>
        <c:ser>
          <c:idx val="2"/>
          <c:order val="2"/>
          <c:tx>
            <c:strRef>
              <c:f>Sayfa1!$D$1</c:f>
              <c:strCache>
                <c:ptCount val="1"/>
                <c:pt idx="0">
                  <c:v>2014</c:v>
                </c:pt>
              </c:strCache>
            </c:strRef>
          </c:tx>
          <c:cat>
            <c:strRef>
              <c:f>Sayfa1!$A$2:$A$12</c:f>
              <c:strCache>
                <c:ptCount val="11"/>
                <c:pt idx="0">
                  <c:v>Personel giderleri  </c:v>
                </c:pt>
                <c:pt idx="1">
                  <c:v>Dışarıdan sağlanan fayda ve hizmetler</c:v>
                </c:pt>
                <c:pt idx="2">
                  <c:v>Basın ve yayın giderleri </c:v>
                </c:pt>
                <c:pt idx="3">
                  <c:v>Sabit Kıymet giderleri</c:v>
                </c:pt>
                <c:pt idx="4">
                  <c:v>Genel yönetim giderleri </c:v>
                </c:pt>
                <c:pt idx="5">
                  <c:v>Seyahat ve yol giderleri </c:v>
                </c:pt>
                <c:pt idx="6">
                  <c:v>Huzur hakkı giderleri  </c:v>
                </c:pt>
                <c:pt idx="7">
                  <c:v>Birlik aidatı , yasal aidat pay ve fonlar</c:v>
                </c:pt>
                <c:pt idx="8">
                  <c:v>Eğitim ve fuar giderleri  </c:v>
                </c:pt>
                <c:pt idx="9">
                  <c:v>Bağış ve yardımlar </c:v>
                </c:pt>
                <c:pt idx="10">
                  <c:v>Vergi, resim ve harçlar </c:v>
                </c:pt>
              </c:strCache>
            </c:strRef>
          </c:cat>
          <c:val>
            <c:numRef>
              <c:f>Sayfa1!$D$2:$D$12</c:f>
              <c:numCache>
                <c:formatCode>General</c:formatCode>
                <c:ptCount val="11"/>
                <c:pt idx="0">
                  <c:v>0.31000000000000233</c:v>
                </c:pt>
                <c:pt idx="1">
                  <c:v>7.0000000000000021E-2</c:v>
                </c:pt>
                <c:pt idx="2">
                  <c:v>0</c:v>
                </c:pt>
                <c:pt idx="3">
                  <c:v>1.0000000000000005E-2</c:v>
                </c:pt>
                <c:pt idx="4">
                  <c:v>0.30000000000000032</c:v>
                </c:pt>
                <c:pt idx="5">
                  <c:v>2.0000000000000011E-2</c:v>
                </c:pt>
                <c:pt idx="6">
                  <c:v>3.0000000000000002E-2</c:v>
                </c:pt>
                <c:pt idx="7">
                  <c:v>0.11</c:v>
                </c:pt>
                <c:pt idx="8">
                  <c:v>1.0000000000000005E-2</c:v>
                </c:pt>
                <c:pt idx="9">
                  <c:v>0.13</c:v>
                </c:pt>
                <c:pt idx="10">
                  <c:v>0</c:v>
                </c:pt>
              </c:numCache>
            </c:numRef>
          </c:val>
        </c:ser>
        <c:gapWidth val="75"/>
        <c:shape val="cylinder"/>
        <c:axId val="112488448"/>
        <c:axId val="112489984"/>
        <c:axId val="0"/>
      </c:bar3DChart>
      <c:catAx>
        <c:axId val="112488448"/>
        <c:scaling>
          <c:orientation val="minMax"/>
        </c:scaling>
        <c:axPos val="b"/>
        <c:numFmt formatCode="General" sourceLinked="0"/>
        <c:majorTickMark val="none"/>
        <c:tickLblPos val="nextTo"/>
        <c:txPr>
          <a:bodyPr/>
          <a:lstStyle/>
          <a:p>
            <a:pPr>
              <a:defRPr sz="900"/>
            </a:pPr>
            <a:endParaRPr lang="tr-TR"/>
          </a:p>
        </c:txPr>
        <c:crossAx val="112489984"/>
        <c:crosses val="autoZero"/>
        <c:auto val="1"/>
        <c:lblAlgn val="ctr"/>
        <c:lblOffset val="100"/>
      </c:catAx>
      <c:valAx>
        <c:axId val="112489984"/>
        <c:scaling>
          <c:orientation val="minMax"/>
        </c:scaling>
        <c:axPos val="l"/>
        <c:majorGridlines/>
        <c:numFmt formatCode="General" sourceLinked="1"/>
        <c:majorTickMark val="none"/>
        <c:tickLblPos val="nextTo"/>
        <c:spPr>
          <a:ln w="9525">
            <a:noFill/>
          </a:ln>
        </c:spPr>
        <c:txPr>
          <a:bodyPr/>
          <a:lstStyle/>
          <a:p>
            <a:pPr>
              <a:defRPr sz="1000"/>
            </a:pPr>
            <a:endParaRPr lang="tr-TR"/>
          </a:p>
        </c:txPr>
        <c:crossAx val="112488448"/>
        <c:crosses val="autoZero"/>
        <c:crossBetween val="between"/>
      </c:valAx>
    </c:plotArea>
    <c:legend>
      <c:legendPos val="b"/>
      <c:layout>
        <c:manualLayout>
          <c:xMode val="edge"/>
          <c:yMode val="edge"/>
          <c:x val="0.34698574794191883"/>
          <c:y val="0.91274653168354491"/>
          <c:w val="0.26519543642902949"/>
          <c:h val="5.6131328178572255E-2"/>
        </c:manualLayout>
      </c:layout>
      <c:txPr>
        <a:bodyPr/>
        <a:lstStyle/>
        <a:p>
          <a:pPr>
            <a:defRPr sz="1100"/>
          </a:pPr>
          <a:endParaRPr lang="tr-TR"/>
        </a:p>
      </c:txPr>
    </c:legend>
    <c:plotVisOnly val="1"/>
    <c:dispBlanksAs val="gap"/>
  </c:chart>
  <c:txPr>
    <a:bodyPr/>
    <a:lstStyle/>
    <a:p>
      <a:pPr>
        <a:defRPr sz="1800"/>
      </a:pPr>
      <a:endParaRPr lang="tr-TR"/>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800"/>
            </a:pPr>
            <a:r>
              <a:rPr lang="tr-TR" sz="1800" dirty="0" smtClean="0"/>
              <a:t>Ana Fasılların Gider İçindeki Payı</a:t>
            </a:r>
            <a:endParaRPr lang="tr-TR" sz="1800" dirty="0"/>
          </a:p>
        </c:rich>
      </c:tx>
    </c:title>
    <c:view3D>
      <c:rAngAx val="1"/>
    </c:view3D>
    <c:plotArea>
      <c:layout>
        <c:manualLayout>
          <c:layoutTarget val="inner"/>
          <c:xMode val="edge"/>
          <c:yMode val="edge"/>
          <c:x val="0.14984260926428564"/>
          <c:y val="0.15245492411274691"/>
          <c:w val="0.82512894932502034"/>
          <c:h val="0.37263294533835672"/>
        </c:manualLayout>
      </c:layout>
      <c:bar3DChart>
        <c:barDir val="col"/>
        <c:grouping val="clustered"/>
        <c:ser>
          <c:idx val="0"/>
          <c:order val="0"/>
          <c:tx>
            <c:strRef>
              <c:f>Sayfa1!$B$1</c:f>
              <c:strCache>
                <c:ptCount val="1"/>
                <c:pt idx="0">
                  <c:v>Personel giderleri  </c:v>
                </c:pt>
              </c:strCache>
            </c:strRef>
          </c:tx>
          <c:cat>
            <c:numRef>
              <c:f>Sayfa1!$A$2:$A$4</c:f>
              <c:numCache>
                <c:formatCode>General</c:formatCode>
                <c:ptCount val="3"/>
                <c:pt idx="0">
                  <c:v>2012</c:v>
                </c:pt>
                <c:pt idx="1">
                  <c:v>2013</c:v>
                </c:pt>
                <c:pt idx="2">
                  <c:v>2014</c:v>
                </c:pt>
              </c:numCache>
            </c:numRef>
          </c:cat>
          <c:val>
            <c:numRef>
              <c:f>Sayfa1!$B$2:$B$4</c:f>
              <c:numCache>
                <c:formatCode>#,##0.00</c:formatCode>
                <c:ptCount val="3"/>
                <c:pt idx="0">
                  <c:v>215049.08</c:v>
                </c:pt>
                <c:pt idx="1">
                  <c:v>199419.91999999998</c:v>
                </c:pt>
                <c:pt idx="2">
                  <c:v>254461.1</c:v>
                </c:pt>
              </c:numCache>
            </c:numRef>
          </c:val>
        </c:ser>
        <c:ser>
          <c:idx val="1"/>
          <c:order val="1"/>
          <c:tx>
            <c:strRef>
              <c:f>Sayfa1!$C$1</c:f>
              <c:strCache>
                <c:ptCount val="1"/>
                <c:pt idx="0">
                  <c:v>Dışarıdan sağlanan fayda ve hizmetler</c:v>
                </c:pt>
              </c:strCache>
            </c:strRef>
          </c:tx>
          <c:cat>
            <c:numRef>
              <c:f>Sayfa1!$A$2:$A$4</c:f>
              <c:numCache>
                <c:formatCode>General</c:formatCode>
                <c:ptCount val="3"/>
                <c:pt idx="0">
                  <c:v>2012</c:v>
                </c:pt>
                <c:pt idx="1">
                  <c:v>2013</c:v>
                </c:pt>
                <c:pt idx="2">
                  <c:v>2014</c:v>
                </c:pt>
              </c:numCache>
            </c:numRef>
          </c:cat>
          <c:val>
            <c:numRef>
              <c:f>Sayfa1!$C$2:$C$4</c:f>
              <c:numCache>
                <c:formatCode>#,##0.00</c:formatCode>
                <c:ptCount val="3"/>
                <c:pt idx="0">
                  <c:v>45781.93</c:v>
                </c:pt>
                <c:pt idx="1">
                  <c:v>66982.709999999992</c:v>
                </c:pt>
                <c:pt idx="2">
                  <c:v>60362.63</c:v>
                </c:pt>
              </c:numCache>
            </c:numRef>
          </c:val>
        </c:ser>
        <c:ser>
          <c:idx val="2"/>
          <c:order val="2"/>
          <c:tx>
            <c:strRef>
              <c:f>Sayfa1!$D$1</c:f>
              <c:strCache>
                <c:ptCount val="1"/>
                <c:pt idx="0">
                  <c:v>Basın ve yayın giderleri </c:v>
                </c:pt>
              </c:strCache>
            </c:strRef>
          </c:tx>
          <c:cat>
            <c:numRef>
              <c:f>Sayfa1!$A$2:$A$4</c:f>
              <c:numCache>
                <c:formatCode>General</c:formatCode>
                <c:ptCount val="3"/>
                <c:pt idx="0">
                  <c:v>2012</c:v>
                </c:pt>
                <c:pt idx="1">
                  <c:v>2013</c:v>
                </c:pt>
                <c:pt idx="2">
                  <c:v>2014</c:v>
                </c:pt>
              </c:numCache>
            </c:numRef>
          </c:cat>
          <c:val>
            <c:numRef>
              <c:f>Sayfa1!$D$2:$D$4</c:f>
              <c:numCache>
                <c:formatCode>General</c:formatCode>
                <c:ptCount val="3"/>
                <c:pt idx="0" formatCode="#,##0.00">
                  <c:v>4630</c:v>
                </c:pt>
                <c:pt idx="1">
                  <c:v>651.93999999999949</c:v>
                </c:pt>
                <c:pt idx="2" formatCode="#,##0.00">
                  <c:v>3453.12</c:v>
                </c:pt>
              </c:numCache>
            </c:numRef>
          </c:val>
        </c:ser>
        <c:ser>
          <c:idx val="3"/>
          <c:order val="3"/>
          <c:tx>
            <c:strRef>
              <c:f>Sayfa1!$E$1</c:f>
              <c:strCache>
                <c:ptCount val="1"/>
                <c:pt idx="0">
                  <c:v>Sabit Kıymet giderleri</c:v>
                </c:pt>
              </c:strCache>
            </c:strRef>
          </c:tx>
          <c:cat>
            <c:numRef>
              <c:f>Sayfa1!$A$2:$A$4</c:f>
              <c:numCache>
                <c:formatCode>General</c:formatCode>
                <c:ptCount val="3"/>
                <c:pt idx="0">
                  <c:v>2012</c:v>
                </c:pt>
                <c:pt idx="1">
                  <c:v>2013</c:v>
                </c:pt>
                <c:pt idx="2">
                  <c:v>2014</c:v>
                </c:pt>
              </c:numCache>
            </c:numRef>
          </c:cat>
          <c:val>
            <c:numRef>
              <c:f>Sayfa1!$E$2:$E$4</c:f>
              <c:numCache>
                <c:formatCode>#,##0.00</c:formatCode>
                <c:ptCount val="3"/>
                <c:pt idx="0">
                  <c:v>9281.2400000000089</c:v>
                </c:pt>
                <c:pt idx="1">
                  <c:v>2303.4</c:v>
                </c:pt>
                <c:pt idx="2">
                  <c:v>6756.07</c:v>
                </c:pt>
              </c:numCache>
            </c:numRef>
          </c:val>
        </c:ser>
        <c:ser>
          <c:idx val="4"/>
          <c:order val="4"/>
          <c:tx>
            <c:strRef>
              <c:f>Sayfa1!$F$1</c:f>
              <c:strCache>
                <c:ptCount val="1"/>
                <c:pt idx="0">
                  <c:v>Genel yönetim giderleri </c:v>
                </c:pt>
              </c:strCache>
            </c:strRef>
          </c:tx>
          <c:cat>
            <c:numRef>
              <c:f>Sayfa1!$A$2:$A$4</c:f>
              <c:numCache>
                <c:formatCode>General</c:formatCode>
                <c:ptCount val="3"/>
                <c:pt idx="0">
                  <c:v>2012</c:v>
                </c:pt>
                <c:pt idx="1">
                  <c:v>2013</c:v>
                </c:pt>
                <c:pt idx="2">
                  <c:v>2014</c:v>
                </c:pt>
              </c:numCache>
            </c:numRef>
          </c:cat>
          <c:val>
            <c:numRef>
              <c:f>Sayfa1!$F$2:$F$4</c:f>
              <c:numCache>
                <c:formatCode>#,##0.00</c:formatCode>
                <c:ptCount val="3"/>
                <c:pt idx="0">
                  <c:v>1687.6799999999998</c:v>
                </c:pt>
                <c:pt idx="1">
                  <c:v>5460.01</c:v>
                </c:pt>
                <c:pt idx="2">
                  <c:v>247821.62</c:v>
                </c:pt>
              </c:numCache>
            </c:numRef>
          </c:val>
        </c:ser>
        <c:ser>
          <c:idx val="5"/>
          <c:order val="5"/>
          <c:tx>
            <c:strRef>
              <c:f>Sayfa1!$G$1</c:f>
              <c:strCache>
                <c:ptCount val="1"/>
                <c:pt idx="0">
                  <c:v>Seyahat ve yol giderleri </c:v>
                </c:pt>
              </c:strCache>
            </c:strRef>
          </c:tx>
          <c:cat>
            <c:numRef>
              <c:f>Sayfa1!$A$2:$A$4</c:f>
              <c:numCache>
                <c:formatCode>General</c:formatCode>
                <c:ptCount val="3"/>
                <c:pt idx="0">
                  <c:v>2012</c:v>
                </c:pt>
                <c:pt idx="1">
                  <c:v>2013</c:v>
                </c:pt>
                <c:pt idx="2">
                  <c:v>2014</c:v>
                </c:pt>
              </c:numCache>
            </c:numRef>
          </c:cat>
          <c:val>
            <c:numRef>
              <c:f>Sayfa1!$G$2:$G$4</c:f>
              <c:numCache>
                <c:formatCode>#,##0.00</c:formatCode>
                <c:ptCount val="3"/>
                <c:pt idx="0">
                  <c:v>12734.25</c:v>
                </c:pt>
                <c:pt idx="1">
                  <c:v>11734.53</c:v>
                </c:pt>
                <c:pt idx="2">
                  <c:v>12474.32</c:v>
                </c:pt>
              </c:numCache>
            </c:numRef>
          </c:val>
        </c:ser>
        <c:ser>
          <c:idx val="6"/>
          <c:order val="6"/>
          <c:tx>
            <c:strRef>
              <c:f>Sayfa1!$H$1</c:f>
              <c:strCache>
                <c:ptCount val="1"/>
                <c:pt idx="0">
                  <c:v>Huzur hakkı giderleri  </c:v>
                </c:pt>
              </c:strCache>
            </c:strRef>
          </c:tx>
          <c:cat>
            <c:numRef>
              <c:f>Sayfa1!$A$2:$A$4</c:f>
              <c:numCache>
                <c:formatCode>General</c:formatCode>
                <c:ptCount val="3"/>
                <c:pt idx="0">
                  <c:v>2012</c:v>
                </c:pt>
                <c:pt idx="1">
                  <c:v>2013</c:v>
                </c:pt>
                <c:pt idx="2">
                  <c:v>2014</c:v>
                </c:pt>
              </c:numCache>
            </c:numRef>
          </c:cat>
          <c:val>
            <c:numRef>
              <c:f>Sayfa1!$H$2:$H$4</c:f>
              <c:numCache>
                <c:formatCode>#,##0.00</c:formatCode>
                <c:ptCount val="3"/>
                <c:pt idx="0">
                  <c:v>27507.95</c:v>
                </c:pt>
                <c:pt idx="1">
                  <c:v>25878.2</c:v>
                </c:pt>
                <c:pt idx="2">
                  <c:v>21462.32</c:v>
                </c:pt>
              </c:numCache>
            </c:numRef>
          </c:val>
        </c:ser>
        <c:ser>
          <c:idx val="7"/>
          <c:order val="7"/>
          <c:tx>
            <c:strRef>
              <c:f>Sayfa1!$I$1</c:f>
              <c:strCache>
                <c:ptCount val="1"/>
                <c:pt idx="0">
                  <c:v>Birlik aidatı , yasal aidat pay ve fonlar</c:v>
                </c:pt>
              </c:strCache>
            </c:strRef>
          </c:tx>
          <c:cat>
            <c:numRef>
              <c:f>Sayfa1!$A$2:$A$4</c:f>
              <c:numCache>
                <c:formatCode>General</c:formatCode>
                <c:ptCount val="3"/>
                <c:pt idx="0">
                  <c:v>2012</c:v>
                </c:pt>
                <c:pt idx="1">
                  <c:v>2013</c:v>
                </c:pt>
                <c:pt idx="2">
                  <c:v>2014</c:v>
                </c:pt>
              </c:numCache>
            </c:numRef>
          </c:cat>
          <c:val>
            <c:numRef>
              <c:f>Sayfa1!$I$2:$I$4</c:f>
              <c:numCache>
                <c:formatCode>#,##0.00</c:formatCode>
                <c:ptCount val="3"/>
                <c:pt idx="0">
                  <c:v>71036.36</c:v>
                </c:pt>
                <c:pt idx="1">
                  <c:v>75506.63</c:v>
                </c:pt>
                <c:pt idx="2">
                  <c:v>89199.69</c:v>
                </c:pt>
              </c:numCache>
            </c:numRef>
          </c:val>
        </c:ser>
        <c:ser>
          <c:idx val="8"/>
          <c:order val="8"/>
          <c:tx>
            <c:strRef>
              <c:f>Sayfa1!$J$1</c:f>
              <c:strCache>
                <c:ptCount val="1"/>
                <c:pt idx="0">
                  <c:v>Eğitim ve fuar giderleri  </c:v>
                </c:pt>
              </c:strCache>
            </c:strRef>
          </c:tx>
          <c:cat>
            <c:numRef>
              <c:f>Sayfa1!$A$2:$A$4</c:f>
              <c:numCache>
                <c:formatCode>General</c:formatCode>
                <c:ptCount val="3"/>
                <c:pt idx="0">
                  <c:v>2012</c:v>
                </c:pt>
                <c:pt idx="1">
                  <c:v>2013</c:v>
                </c:pt>
                <c:pt idx="2">
                  <c:v>2014</c:v>
                </c:pt>
              </c:numCache>
            </c:numRef>
          </c:cat>
          <c:val>
            <c:numRef>
              <c:f>Sayfa1!$J$2:$J$4</c:f>
              <c:numCache>
                <c:formatCode>#,##0.00</c:formatCode>
                <c:ptCount val="3"/>
                <c:pt idx="0">
                  <c:v>134222.22</c:v>
                </c:pt>
                <c:pt idx="1">
                  <c:v>5668.44</c:v>
                </c:pt>
                <c:pt idx="2">
                  <c:v>11120.710000000006</c:v>
                </c:pt>
              </c:numCache>
            </c:numRef>
          </c:val>
        </c:ser>
        <c:ser>
          <c:idx val="9"/>
          <c:order val="9"/>
          <c:tx>
            <c:strRef>
              <c:f>Sayfa1!$K$1</c:f>
              <c:strCache>
                <c:ptCount val="1"/>
                <c:pt idx="0">
                  <c:v>Bağış ve yardımlar </c:v>
                </c:pt>
              </c:strCache>
            </c:strRef>
          </c:tx>
          <c:cat>
            <c:numRef>
              <c:f>Sayfa1!$A$2:$A$4</c:f>
              <c:numCache>
                <c:formatCode>General</c:formatCode>
                <c:ptCount val="3"/>
                <c:pt idx="0">
                  <c:v>2012</c:v>
                </c:pt>
                <c:pt idx="1">
                  <c:v>2013</c:v>
                </c:pt>
                <c:pt idx="2">
                  <c:v>2014</c:v>
                </c:pt>
              </c:numCache>
            </c:numRef>
          </c:cat>
          <c:val>
            <c:numRef>
              <c:f>Sayfa1!$K$2:$K$4</c:f>
              <c:numCache>
                <c:formatCode>#,##0</c:formatCode>
                <c:ptCount val="3"/>
                <c:pt idx="0" formatCode="#,##0.00">
                  <c:v>17927.05</c:v>
                </c:pt>
                <c:pt idx="1">
                  <c:v>108518</c:v>
                </c:pt>
                <c:pt idx="2" formatCode="#,##0.00">
                  <c:v>109951.48</c:v>
                </c:pt>
              </c:numCache>
            </c:numRef>
          </c:val>
        </c:ser>
        <c:ser>
          <c:idx val="10"/>
          <c:order val="10"/>
          <c:tx>
            <c:strRef>
              <c:f>Sayfa1!$L$1</c:f>
              <c:strCache>
                <c:ptCount val="1"/>
                <c:pt idx="0">
                  <c:v>Vergi, resim ve harçlar </c:v>
                </c:pt>
              </c:strCache>
            </c:strRef>
          </c:tx>
          <c:cat>
            <c:numRef>
              <c:f>Sayfa1!$A$2:$A$4</c:f>
              <c:numCache>
                <c:formatCode>General</c:formatCode>
                <c:ptCount val="3"/>
                <c:pt idx="0">
                  <c:v>2012</c:v>
                </c:pt>
                <c:pt idx="1">
                  <c:v>2013</c:v>
                </c:pt>
                <c:pt idx="2">
                  <c:v>2014</c:v>
                </c:pt>
              </c:numCache>
            </c:numRef>
          </c:cat>
          <c:val>
            <c:numRef>
              <c:f>Sayfa1!$L$2:$L$4</c:f>
              <c:numCache>
                <c:formatCode>#,##0.00</c:formatCode>
                <c:ptCount val="3"/>
                <c:pt idx="0" formatCode="General">
                  <c:v>840.88</c:v>
                </c:pt>
                <c:pt idx="1">
                  <c:v>1004.9599999999994</c:v>
                </c:pt>
                <c:pt idx="2">
                  <c:v>1334.41</c:v>
                </c:pt>
              </c:numCache>
            </c:numRef>
          </c:val>
        </c:ser>
        <c:gapWidth val="75"/>
        <c:shape val="cylinder"/>
        <c:axId val="112912256"/>
        <c:axId val="112913792"/>
        <c:axId val="0"/>
      </c:bar3DChart>
      <c:catAx>
        <c:axId val="112912256"/>
        <c:scaling>
          <c:orientation val="minMax"/>
        </c:scaling>
        <c:axPos val="b"/>
        <c:numFmt formatCode="General" sourceLinked="1"/>
        <c:majorTickMark val="none"/>
        <c:tickLblPos val="nextTo"/>
        <c:txPr>
          <a:bodyPr/>
          <a:lstStyle/>
          <a:p>
            <a:pPr>
              <a:defRPr sz="1400"/>
            </a:pPr>
            <a:endParaRPr lang="tr-TR"/>
          </a:p>
        </c:txPr>
        <c:crossAx val="112913792"/>
        <c:crosses val="autoZero"/>
        <c:auto val="1"/>
        <c:lblAlgn val="ctr"/>
        <c:lblOffset val="100"/>
      </c:catAx>
      <c:valAx>
        <c:axId val="112913792"/>
        <c:scaling>
          <c:orientation val="minMax"/>
        </c:scaling>
        <c:axPos val="l"/>
        <c:majorGridlines/>
        <c:numFmt formatCode="#,##0.00" sourceLinked="1"/>
        <c:majorTickMark val="none"/>
        <c:tickLblPos val="nextTo"/>
        <c:spPr>
          <a:ln w="9525">
            <a:noFill/>
          </a:ln>
        </c:spPr>
        <c:txPr>
          <a:bodyPr/>
          <a:lstStyle/>
          <a:p>
            <a:pPr>
              <a:defRPr sz="1000"/>
            </a:pPr>
            <a:endParaRPr lang="tr-TR"/>
          </a:p>
        </c:txPr>
        <c:crossAx val="112912256"/>
        <c:crosses val="autoZero"/>
        <c:crossBetween val="between"/>
      </c:valAx>
    </c:plotArea>
    <c:legend>
      <c:legendPos val="b"/>
      <c:layout>
        <c:manualLayout>
          <c:xMode val="edge"/>
          <c:yMode val="edge"/>
          <c:x val="6.5510019438696512E-2"/>
          <c:y val="0.66056316330023956"/>
          <c:w val="0.87920392579037343"/>
          <c:h val="0.32114150608706432"/>
        </c:manualLayout>
      </c:layout>
      <c:txPr>
        <a:bodyPr/>
        <a:lstStyle/>
        <a:p>
          <a:pPr>
            <a:defRPr sz="1000"/>
          </a:pPr>
          <a:endParaRPr lang="tr-TR"/>
        </a:p>
      </c:txPr>
    </c:legend>
    <c:plotVisOnly val="1"/>
    <c:dispBlanksAs val="gap"/>
  </c:chart>
  <c:txPr>
    <a:bodyPr/>
    <a:lstStyle/>
    <a:p>
      <a:pPr>
        <a:defRPr sz="1800"/>
      </a:pPr>
      <a:endParaRPr lang="tr-TR"/>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a:pPr>
            <a:r>
              <a:rPr lang="tr-TR" sz="1600" dirty="0" smtClean="0"/>
              <a:t>Cinsiyet Dağılımı</a:t>
            </a:r>
            <a:endParaRPr lang="tr-TR" sz="1600" dirty="0"/>
          </a:p>
        </c:rich>
      </c:tx>
      <c:overlay val="1"/>
    </c:title>
    <c:view3D>
      <c:rAngAx val="1"/>
    </c:view3D>
    <c:plotArea>
      <c:layout/>
      <c:bar3DChart>
        <c:barDir val="col"/>
        <c:grouping val="clustered"/>
        <c:ser>
          <c:idx val="0"/>
          <c:order val="0"/>
          <c:tx>
            <c:strRef>
              <c:f>Sayfa1!$B$1</c:f>
              <c:strCache>
                <c:ptCount val="1"/>
                <c:pt idx="0">
                  <c:v>Erkek</c:v>
                </c:pt>
              </c:strCache>
            </c:strRef>
          </c:tx>
          <c:dLbls>
            <c:dLbl>
              <c:idx val="0"/>
              <c:layout>
                <c:manualLayout>
                  <c:x val="2.5493945188018604E-3"/>
                  <c:y val="8.8888888888889628E-2"/>
                </c:manualLayout>
              </c:layout>
              <c:showVal val="1"/>
              <c:extLst>
                <c:ext xmlns:c15="http://schemas.microsoft.com/office/drawing/2012/chart" uri="{CE6537A1-D6FC-4f65-9D91-7224C49458BB}"/>
              </c:extLst>
            </c:dLbl>
            <c:spPr>
              <a:noFill/>
              <a:ln>
                <a:noFill/>
              </a:ln>
              <a:effectLst/>
            </c:spPr>
            <c:txPr>
              <a:bodyPr/>
              <a:lstStyle/>
              <a:p>
                <a:pPr>
                  <a:defRPr sz="1400">
                    <a:solidFill>
                      <a:sysClr val="windowText" lastClr="000000"/>
                    </a:solidFill>
                  </a:defRPr>
                </a:pPr>
                <a:endParaRPr lang="tr-TR"/>
              </a:p>
            </c:txPr>
            <c:showVal val="1"/>
            <c:extLst>
              <c:ext xmlns:c15="http://schemas.microsoft.com/office/drawing/2012/chart" uri="{CE6537A1-D6FC-4f65-9D91-7224C49458BB}">
                <c15:showLeaderLines val="0"/>
              </c:ext>
            </c:extLst>
          </c:dLbls>
          <c:cat>
            <c:strRef>
              <c:f>Sayfa1!$A$2</c:f>
              <c:strCache>
                <c:ptCount val="1"/>
                <c:pt idx="0">
                  <c:v>Sayı</c:v>
                </c:pt>
              </c:strCache>
            </c:strRef>
          </c:cat>
          <c:val>
            <c:numRef>
              <c:f>Sayfa1!$B$2</c:f>
              <c:numCache>
                <c:formatCode>General</c:formatCode>
                <c:ptCount val="1"/>
                <c:pt idx="0">
                  <c:v>4</c:v>
                </c:pt>
              </c:numCache>
            </c:numRef>
          </c:val>
        </c:ser>
        <c:ser>
          <c:idx val="1"/>
          <c:order val="1"/>
          <c:tx>
            <c:strRef>
              <c:f>Sayfa1!$C$1</c:f>
              <c:strCache>
                <c:ptCount val="1"/>
                <c:pt idx="0">
                  <c:v>Kadın</c:v>
                </c:pt>
              </c:strCache>
            </c:strRef>
          </c:tx>
          <c:dLbls>
            <c:dLbl>
              <c:idx val="0"/>
              <c:layout>
                <c:manualLayout>
                  <c:x val="2.8043339706819825E-2"/>
                  <c:y val="5.3333333333333809E-2"/>
                </c:manualLayout>
              </c:layout>
              <c:showVal val="1"/>
              <c:extLst>
                <c:ext xmlns:c15="http://schemas.microsoft.com/office/drawing/2012/chart" uri="{CE6537A1-D6FC-4f65-9D91-7224C49458BB}"/>
              </c:extLst>
            </c:dLbl>
            <c:spPr>
              <a:noFill/>
              <a:ln>
                <a:noFill/>
              </a:ln>
              <a:effectLst/>
            </c:spPr>
            <c:txPr>
              <a:bodyPr/>
              <a:lstStyle/>
              <a:p>
                <a:pPr>
                  <a:defRPr sz="1400">
                    <a:solidFill>
                      <a:sysClr val="windowText" lastClr="000000"/>
                    </a:solidFill>
                  </a:defRPr>
                </a:pPr>
                <a:endParaRPr lang="tr-TR"/>
              </a:p>
            </c:txPr>
            <c:showVal val="1"/>
            <c:extLst>
              <c:ext xmlns:c15="http://schemas.microsoft.com/office/drawing/2012/chart" uri="{CE6537A1-D6FC-4f65-9D91-7224C49458BB}">
                <c15:showLeaderLines val="0"/>
              </c:ext>
            </c:extLst>
          </c:dLbls>
          <c:cat>
            <c:strRef>
              <c:f>Sayfa1!$A$2</c:f>
              <c:strCache>
                <c:ptCount val="1"/>
                <c:pt idx="0">
                  <c:v>Sayı</c:v>
                </c:pt>
              </c:strCache>
            </c:strRef>
          </c:cat>
          <c:val>
            <c:numRef>
              <c:f>Sayfa1!$C$2</c:f>
              <c:numCache>
                <c:formatCode>General</c:formatCode>
                <c:ptCount val="1"/>
                <c:pt idx="0">
                  <c:v>2</c:v>
                </c:pt>
              </c:numCache>
            </c:numRef>
          </c:val>
        </c:ser>
        <c:dLbls>
          <c:showVal val="1"/>
        </c:dLbls>
        <c:gapWidth val="75"/>
        <c:shape val="cylinder"/>
        <c:axId val="112153728"/>
        <c:axId val="112155264"/>
        <c:axId val="0"/>
      </c:bar3DChart>
      <c:catAx>
        <c:axId val="112153728"/>
        <c:scaling>
          <c:orientation val="minMax"/>
        </c:scaling>
        <c:delete val="1"/>
        <c:axPos val="b"/>
        <c:numFmt formatCode="General" sourceLinked="0"/>
        <c:majorTickMark val="none"/>
        <c:tickLblPos val="none"/>
        <c:crossAx val="112155264"/>
        <c:crosses val="autoZero"/>
        <c:auto val="1"/>
        <c:lblAlgn val="ctr"/>
        <c:lblOffset val="100"/>
      </c:catAx>
      <c:valAx>
        <c:axId val="112155264"/>
        <c:scaling>
          <c:orientation val="minMax"/>
        </c:scaling>
        <c:axPos val="l"/>
        <c:numFmt formatCode="General" sourceLinked="1"/>
        <c:majorTickMark val="none"/>
        <c:tickLblPos val="nextTo"/>
        <c:txPr>
          <a:bodyPr/>
          <a:lstStyle/>
          <a:p>
            <a:pPr>
              <a:defRPr sz="1200"/>
            </a:pPr>
            <a:endParaRPr lang="tr-TR"/>
          </a:p>
        </c:txPr>
        <c:crossAx val="112153728"/>
        <c:crosses val="autoZero"/>
        <c:crossBetween val="between"/>
      </c:valAx>
    </c:plotArea>
    <c:legend>
      <c:legendPos val="b"/>
      <c:txPr>
        <a:bodyPr/>
        <a:lstStyle/>
        <a:p>
          <a:pPr>
            <a:defRPr sz="1400"/>
          </a:pPr>
          <a:endParaRPr lang="tr-TR"/>
        </a:p>
      </c:txPr>
    </c:legend>
    <c:plotVisOnly val="1"/>
    <c:dispBlanksAs val="gap"/>
  </c:chart>
  <c:txPr>
    <a:bodyPr/>
    <a:lstStyle/>
    <a:p>
      <a:pPr>
        <a:defRPr sz="1800"/>
      </a:pPr>
      <a:endParaRPr lang="tr-TR"/>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tr-TR"/>
  <c:chart>
    <c:title>
      <c:txPr>
        <a:bodyPr/>
        <a:lstStyle/>
        <a:p>
          <a:pPr>
            <a:defRPr sz="1800"/>
          </a:pPr>
          <a:endParaRPr lang="tr-TR"/>
        </a:p>
      </c:txPr>
    </c:title>
    <c:view3D>
      <c:rotX val="30"/>
      <c:perspective val="30"/>
    </c:view3D>
    <c:plotArea>
      <c:layout>
        <c:manualLayout>
          <c:layoutTarget val="inner"/>
          <c:xMode val="edge"/>
          <c:yMode val="edge"/>
          <c:x val="7.2398165531799633E-2"/>
          <c:y val="0.21412073490813638"/>
          <c:w val="0.70442831656719673"/>
          <c:h val="0.7049380995517156"/>
        </c:manualLayout>
      </c:layout>
      <c:pie3DChart>
        <c:varyColors val="1"/>
        <c:ser>
          <c:idx val="0"/>
          <c:order val="0"/>
          <c:tx>
            <c:strRef>
              <c:f>Sayfa1!$B$1</c:f>
              <c:strCache>
                <c:ptCount val="1"/>
                <c:pt idx="0">
                  <c:v>Yaş Aralığı</c:v>
                </c:pt>
              </c:strCache>
            </c:strRef>
          </c:tx>
          <c:explosion val="25"/>
          <c:dLbls>
            <c:spPr>
              <a:noFill/>
              <a:ln>
                <a:noFill/>
              </a:ln>
              <a:effectLst/>
            </c:spPr>
            <c:txPr>
              <a:bodyPr/>
              <a:lstStyle/>
              <a:p>
                <a:pPr>
                  <a:defRPr sz="1200">
                    <a:solidFill>
                      <a:schemeClr val="bg1"/>
                    </a:solidFill>
                  </a:defRPr>
                </a:pPr>
                <a:endParaRPr lang="tr-TR"/>
              </a:p>
            </c:txPr>
            <c:showPercent val="1"/>
            <c:showLeaderLines val="1"/>
            <c:extLst>
              <c:ext xmlns:c15="http://schemas.microsoft.com/office/drawing/2012/chart" uri="{CE6537A1-D6FC-4f65-9D91-7224C49458BB}"/>
            </c:extLst>
          </c:dLbls>
          <c:cat>
            <c:strRef>
              <c:f>Sayfa1!$A$2:$A$4</c:f>
              <c:strCache>
                <c:ptCount val="3"/>
                <c:pt idx="0">
                  <c:v>20 - 30</c:v>
                </c:pt>
                <c:pt idx="1">
                  <c:v>31 - 41</c:v>
                </c:pt>
                <c:pt idx="2">
                  <c:v>41 - 51</c:v>
                </c:pt>
              </c:strCache>
            </c:strRef>
          </c:cat>
          <c:val>
            <c:numRef>
              <c:f>Sayfa1!$B$2:$B$4</c:f>
              <c:numCache>
                <c:formatCode>General</c:formatCode>
                <c:ptCount val="3"/>
                <c:pt idx="0">
                  <c:v>1</c:v>
                </c:pt>
                <c:pt idx="1">
                  <c:v>2</c:v>
                </c:pt>
                <c:pt idx="2">
                  <c:v>3</c:v>
                </c:pt>
              </c:numCache>
            </c:numRef>
          </c:val>
        </c:ser>
        <c:dLbls>
          <c:showPercent val="1"/>
        </c:dLbls>
      </c:pie3DChart>
    </c:plotArea>
    <c:legend>
      <c:legendPos val="r"/>
      <c:layout>
        <c:manualLayout>
          <c:xMode val="edge"/>
          <c:yMode val="edge"/>
          <c:x val="0.77652160917608248"/>
          <c:y val="0.30153490813648298"/>
          <c:w val="0.16821652868005565"/>
          <c:h val="0.41522077439435573"/>
        </c:manualLayout>
      </c:layout>
      <c:txPr>
        <a:bodyPr/>
        <a:lstStyle/>
        <a:p>
          <a:pPr>
            <a:defRPr sz="1200"/>
          </a:pPr>
          <a:endParaRPr lang="tr-TR"/>
        </a:p>
      </c:txPr>
    </c:legend>
    <c:plotVisOnly val="1"/>
    <c:dispBlanksAs val="zero"/>
  </c:chart>
  <c:txPr>
    <a:bodyPr/>
    <a:lstStyle/>
    <a:p>
      <a:pPr>
        <a:defRPr sz="1800"/>
      </a:pPr>
      <a:endParaRPr lang="tr-TR"/>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dirty="0" smtClean="0"/>
              <a:t>Odada</a:t>
            </a:r>
            <a:r>
              <a:rPr lang="tr-TR" baseline="0" dirty="0" smtClean="0"/>
              <a:t> Çalışma Süresi</a:t>
            </a:r>
            <a:endParaRPr lang="en-US" dirty="0"/>
          </a:p>
        </c:rich>
      </c:tx>
    </c:title>
    <c:view3D>
      <c:rAngAx val="1"/>
    </c:view3D>
    <c:plotArea>
      <c:layout>
        <c:manualLayout>
          <c:layoutTarget val="inner"/>
          <c:xMode val="edge"/>
          <c:yMode val="edge"/>
          <c:x val="7.3330852547023304E-2"/>
          <c:y val="0.22979546763971576"/>
          <c:w val="0.65360284595805485"/>
          <c:h val="0.65977914346073285"/>
        </c:manualLayout>
      </c:layout>
      <c:pie3DChart>
        <c:varyColors val="1"/>
        <c:ser>
          <c:idx val="0"/>
          <c:order val="0"/>
          <c:tx>
            <c:strRef>
              <c:f>Sayfa1!$B$1</c:f>
              <c:strCache>
                <c:ptCount val="1"/>
                <c:pt idx="0">
                  <c:v>Süre</c:v>
                </c:pt>
              </c:strCache>
            </c:strRef>
          </c:tx>
          <c:explosion val="25"/>
          <c:dLbls>
            <c:dLbl>
              <c:idx val="0"/>
              <c:tx>
                <c:rich>
                  <a:bodyPr/>
                  <a:lstStyle/>
                  <a:p>
                    <a:r>
                      <a:rPr lang="en-US" sz="1100">
                        <a:solidFill>
                          <a:schemeClr val="bg1"/>
                        </a:solidFill>
                      </a:rPr>
                      <a:t>32%</a:t>
                    </a:r>
                  </a:p>
                </c:rich>
              </c:tx>
              <c:showPercent val="1"/>
              <c:extLst>
                <c:ext xmlns:c15="http://schemas.microsoft.com/office/drawing/2012/chart" uri="{CE6537A1-D6FC-4f65-9D91-7224C49458BB}"/>
              </c:extLst>
            </c:dLbl>
            <c:dLbl>
              <c:idx val="1"/>
              <c:tx>
                <c:rich>
                  <a:bodyPr/>
                  <a:lstStyle/>
                  <a:p>
                    <a:r>
                      <a:rPr lang="en-US" sz="1100">
                        <a:solidFill>
                          <a:schemeClr val="bg1"/>
                        </a:solidFill>
                      </a:rPr>
                      <a:t>17%</a:t>
                    </a:r>
                  </a:p>
                </c:rich>
              </c:tx>
              <c:showPercent val="1"/>
              <c:extLst>
                <c:ext xmlns:c15="http://schemas.microsoft.com/office/drawing/2012/chart" uri="{CE6537A1-D6FC-4f65-9D91-7224C49458BB}"/>
              </c:extLst>
            </c:dLbl>
            <c:dLbl>
              <c:idx val="4"/>
              <c:layout>
                <c:manualLayout>
                  <c:x val="9.5018680320914511E-2"/>
                  <c:y val="3.8677421419883611E-2"/>
                </c:manualLayout>
              </c:layout>
              <c:showPercent val="1"/>
              <c:extLst>
                <c:ext xmlns:c15="http://schemas.microsoft.com/office/drawing/2012/chart" uri="{CE6537A1-D6FC-4f65-9D91-7224C49458BB}"/>
              </c:extLst>
            </c:dLbl>
            <c:spPr>
              <a:noFill/>
              <a:ln>
                <a:noFill/>
              </a:ln>
              <a:effectLst/>
            </c:spPr>
            <c:txPr>
              <a:bodyPr/>
              <a:lstStyle/>
              <a:p>
                <a:pPr>
                  <a:defRPr sz="1100">
                    <a:solidFill>
                      <a:schemeClr val="bg1"/>
                    </a:solidFill>
                  </a:defRPr>
                </a:pPr>
                <a:endParaRPr lang="tr-TR"/>
              </a:p>
            </c:txPr>
            <c:showPercent val="1"/>
            <c:extLst>
              <c:ext xmlns:c15="http://schemas.microsoft.com/office/drawing/2012/chart" uri="{CE6537A1-D6FC-4f65-9D91-7224C49458BB}"/>
            </c:extLst>
          </c:dLbls>
          <c:cat>
            <c:strRef>
              <c:f>Sayfa1!$A$2:$A$6</c:f>
              <c:strCache>
                <c:ptCount val="5"/>
                <c:pt idx="0">
                  <c:v>1 - 5 YIL</c:v>
                </c:pt>
                <c:pt idx="1">
                  <c:v>6 - 10 YIL</c:v>
                </c:pt>
                <c:pt idx="2">
                  <c:v>11 - 15 YIL</c:v>
                </c:pt>
                <c:pt idx="3">
                  <c:v>16 - 20 YIL</c:v>
                </c:pt>
                <c:pt idx="4">
                  <c:v>21 - 25 YIL</c:v>
                </c:pt>
              </c:strCache>
            </c:strRef>
          </c:cat>
          <c:val>
            <c:numRef>
              <c:f>Sayfa1!$B$2:$B$6</c:f>
              <c:numCache>
                <c:formatCode>General</c:formatCode>
                <c:ptCount val="5"/>
                <c:pt idx="0">
                  <c:v>2</c:v>
                </c:pt>
                <c:pt idx="1">
                  <c:v>1</c:v>
                </c:pt>
                <c:pt idx="2">
                  <c:v>1</c:v>
                </c:pt>
                <c:pt idx="3">
                  <c:v>1</c:v>
                </c:pt>
                <c:pt idx="4">
                  <c:v>1</c:v>
                </c:pt>
              </c:numCache>
            </c:numRef>
          </c:val>
        </c:ser>
        <c:dLbls>
          <c:showPercent val="1"/>
        </c:dLbls>
      </c:pie3DChart>
    </c:plotArea>
    <c:legend>
      <c:legendPos val="r"/>
      <c:layout>
        <c:manualLayout>
          <c:xMode val="edge"/>
          <c:yMode val="edge"/>
          <c:x val="0.75741640990528358"/>
          <c:y val="0.359445618078228"/>
          <c:w val="0.17453066003800566"/>
          <c:h val="0.41673868510338646"/>
        </c:manualLayout>
      </c:layout>
      <c:txPr>
        <a:bodyPr/>
        <a:lstStyle/>
        <a:p>
          <a:pPr>
            <a:defRPr sz="1000"/>
          </a:pPr>
          <a:endParaRPr lang="tr-TR"/>
        </a:p>
      </c:txPr>
    </c:legend>
    <c:plotVisOnly val="1"/>
    <c:dispBlanksAs val="zero"/>
  </c:chart>
  <c:txPr>
    <a:bodyPr/>
    <a:lstStyle/>
    <a:p>
      <a:pPr>
        <a:defRPr sz="1800"/>
      </a:pPr>
      <a:endParaRPr lang="tr-TR"/>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sz="1800"/>
            </a:pPr>
            <a:r>
              <a:rPr lang="tr-TR" sz="1800" dirty="0" smtClean="0"/>
              <a:t>Eğitim Durumu</a:t>
            </a:r>
            <a:endParaRPr lang="en-US" sz="1800" dirty="0"/>
          </a:p>
        </c:rich>
      </c:tx>
      <c:layout>
        <c:manualLayout>
          <c:xMode val="edge"/>
          <c:yMode val="edge"/>
          <c:x val="0.35869996572432084"/>
          <c:y val="0"/>
        </c:manualLayout>
      </c:layout>
    </c:title>
    <c:view3D>
      <c:rAngAx val="1"/>
    </c:view3D>
    <c:plotArea>
      <c:layout>
        <c:manualLayout>
          <c:layoutTarget val="inner"/>
          <c:xMode val="edge"/>
          <c:yMode val="edge"/>
          <c:x val="2.6678686631076302E-2"/>
          <c:y val="0.16679180727409074"/>
          <c:w val="0.94193922123757945"/>
          <c:h val="0.73895108783384322"/>
        </c:manualLayout>
      </c:layout>
      <c:pie3DChart>
        <c:varyColors val="1"/>
        <c:ser>
          <c:idx val="0"/>
          <c:order val="0"/>
          <c:tx>
            <c:strRef>
              <c:f>Sayfa1!$B$1</c:f>
              <c:strCache>
                <c:ptCount val="1"/>
                <c:pt idx="0">
                  <c:v>Sayı</c:v>
                </c:pt>
              </c:strCache>
            </c:strRef>
          </c:tx>
          <c:explosion val="25"/>
          <c:dLbls>
            <c:dLbl>
              <c:idx val="0"/>
              <c:layout>
                <c:manualLayout>
                  <c:x val="-0.21441097238988024"/>
                  <c:y val="-0.19336932541746776"/>
                </c:manualLayout>
              </c:layout>
              <c:tx>
                <c:rich>
                  <a:bodyPr/>
                  <a:lstStyle/>
                  <a:p>
                    <a:r>
                      <a:rPr lang="en-US" b="1" dirty="0" smtClean="0">
                        <a:solidFill>
                          <a:schemeClr val="bg1"/>
                        </a:solidFill>
                      </a:rPr>
                      <a:t>4</a:t>
                    </a:r>
                    <a:endParaRPr lang="en-US" b="1" dirty="0">
                      <a:solidFill>
                        <a:schemeClr val="bg1"/>
                      </a:solidFill>
                    </a:endParaRPr>
                  </a:p>
                </c:rich>
              </c:tx>
              <c:showPercent val="1"/>
              <c:extLst>
                <c:ext xmlns:c15="http://schemas.microsoft.com/office/drawing/2012/chart" uri="{CE6537A1-D6FC-4f65-9D91-7224C49458BB}"/>
              </c:extLst>
            </c:dLbl>
            <c:dLbl>
              <c:idx val="1"/>
              <c:layout>
                <c:manualLayout>
                  <c:x val="5.3289197526516702E-2"/>
                  <c:y val="-0.19201818522684674"/>
                </c:manualLayout>
              </c:layout>
              <c:tx>
                <c:rich>
                  <a:bodyPr/>
                  <a:lstStyle/>
                  <a:p>
                    <a:r>
                      <a:rPr lang="en-US" b="1" smtClean="0">
                        <a:solidFill>
                          <a:schemeClr val="tx1"/>
                        </a:solidFill>
                      </a:rPr>
                      <a:t>1</a:t>
                    </a:r>
                    <a:endParaRPr lang="en-US" b="1" dirty="0">
                      <a:solidFill>
                        <a:schemeClr val="tx1"/>
                      </a:solidFill>
                    </a:endParaRPr>
                  </a:p>
                </c:rich>
              </c:tx>
              <c:showPercent val="1"/>
              <c:extLst>
                <c:ext xmlns:c15="http://schemas.microsoft.com/office/drawing/2012/chart" uri="{CE6537A1-D6FC-4f65-9D91-7224C49458BB}"/>
              </c:extLst>
            </c:dLbl>
            <c:dLbl>
              <c:idx val="2"/>
              <c:layout>
                <c:manualLayout>
                  <c:x val="2.1329802468788052E-3"/>
                  <c:y val="-9.3705474315710843E-3"/>
                </c:manualLayout>
              </c:layout>
              <c:tx>
                <c:rich>
                  <a:bodyPr/>
                  <a:lstStyle/>
                  <a:p>
                    <a:r>
                      <a:rPr lang="en-US" b="1" smtClean="0">
                        <a:solidFill>
                          <a:schemeClr val="tx1"/>
                        </a:solidFill>
                      </a:rPr>
                      <a:t>1</a:t>
                    </a:r>
                    <a:endParaRPr lang="en-US" b="1" dirty="0">
                      <a:solidFill>
                        <a:schemeClr val="tx1"/>
                      </a:solidFill>
                    </a:endParaRPr>
                  </a:p>
                </c:rich>
              </c:tx>
              <c:showPercent val="1"/>
              <c:extLst>
                <c:ext xmlns:c15="http://schemas.microsoft.com/office/drawing/2012/chart" uri="{CE6537A1-D6FC-4f65-9D91-7224C49458BB}"/>
              </c:extLst>
            </c:dLbl>
            <c:spPr>
              <a:noFill/>
              <a:ln>
                <a:noFill/>
              </a:ln>
              <a:effectLst/>
            </c:spPr>
            <c:txPr>
              <a:bodyPr/>
              <a:lstStyle/>
              <a:p>
                <a:pPr>
                  <a:defRPr b="1">
                    <a:solidFill>
                      <a:schemeClr val="bg1"/>
                    </a:solidFill>
                  </a:defRPr>
                </a:pPr>
                <a:endParaRPr lang="tr-TR"/>
              </a:p>
            </c:txPr>
            <c:showPercent val="1"/>
            <c:showLeaderLines val="1"/>
            <c:extLst>
              <c:ext xmlns:c15="http://schemas.microsoft.com/office/drawing/2012/chart" uri="{CE6537A1-D6FC-4f65-9D91-7224C49458BB}"/>
            </c:extLst>
          </c:dLbls>
          <c:cat>
            <c:strRef>
              <c:f>Sayfa1!$A$2:$A$4</c:f>
              <c:strCache>
                <c:ptCount val="3"/>
                <c:pt idx="0">
                  <c:v>Üniversite</c:v>
                </c:pt>
                <c:pt idx="1">
                  <c:v>Lise </c:v>
                </c:pt>
                <c:pt idx="2">
                  <c:v>İlkokul</c:v>
                </c:pt>
              </c:strCache>
            </c:strRef>
          </c:cat>
          <c:val>
            <c:numRef>
              <c:f>Sayfa1!$B$2:$B$4</c:f>
              <c:numCache>
                <c:formatCode>General</c:formatCode>
                <c:ptCount val="3"/>
                <c:pt idx="0">
                  <c:v>4</c:v>
                </c:pt>
                <c:pt idx="1">
                  <c:v>1</c:v>
                </c:pt>
                <c:pt idx="2">
                  <c:v>1</c:v>
                </c:pt>
              </c:numCache>
            </c:numRef>
          </c:val>
        </c:ser>
        <c:dLbls>
          <c:showPercent val="1"/>
        </c:dLbls>
      </c:pie3DChart>
    </c:plotArea>
    <c:legend>
      <c:legendPos val="t"/>
      <c:layout>
        <c:manualLayout>
          <c:xMode val="edge"/>
          <c:yMode val="edge"/>
          <c:x val="0.29821892877891648"/>
          <c:y val="0.86186716409879294"/>
          <c:w val="0.3834609831502297"/>
          <c:h val="9.1916438458694877E-2"/>
        </c:manualLayout>
      </c:layout>
      <c:txPr>
        <a:bodyPr/>
        <a:lstStyle/>
        <a:p>
          <a:pPr>
            <a:defRPr sz="1200"/>
          </a:pPr>
          <a:endParaRPr lang="tr-TR"/>
        </a:p>
      </c:txPr>
    </c:legend>
    <c:plotVisOnly val="1"/>
    <c:dispBlanksAs val="zero"/>
  </c:chart>
  <c:txPr>
    <a:bodyPr/>
    <a:lstStyle/>
    <a:p>
      <a:pPr>
        <a:defRPr sz="1800"/>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autoTitleDeleted val="1"/>
    <c:view3D>
      <c:rotX val="30"/>
      <c:perspective val="30"/>
    </c:view3D>
    <c:plotArea>
      <c:layout>
        <c:manualLayout>
          <c:layoutTarget val="inner"/>
          <c:xMode val="edge"/>
          <c:yMode val="edge"/>
          <c:x val="5.8662961247491572E-3"/>
          <c:y val="0.2539426946631671"/>
          <c:w val="0.93177046986773659"/>
          <c:h val="0.69228565179352664"/>
        </c:manualLayout>
      </c:layout>
      <c:pie3DChart>
        <c:varyColors val="1"/>
        <c:ser>
          <c:idx val="0"/>
          <c:order val="0"/>
          <c:tx>
            <c:strRef>
              <c:f>Sayfa1!$B$1</c:f>
              <c:strCache>
                <c:ptCount val="1"/>
                <c:pt idx="0">
                  <c:v>Çalışma alanları içindeki ticari ve sınaî örf, adet ve teamülleri tespit etmek konusunda Odayı başarılı buluyorum</c:v>
                </c:pt>
              </c:strCache>
            </c:strRef>
          </c:tx>
          <c:explosion val="25"/>
          <c:dLbls>
            <c:dLbl>
              <c:idx val="0"/>
              <c:layout>
                <c:manualLayout>
                  <c:x val="9.4325562245896957E-3"/>
                  <c:y val="5.5640857392825885E-2"/>
                </c:manualLayout>
              </c:layout>
              <c:showCatName val="1"/>
              <c:showPercent val="1"/>
              <c:extLst>
                <c:ext xmlns:c15="http://schemas.microsoft.com/office/drawing/2012/chart" uri="{CE6537A1-D6FC-4f65-9D91-7224C49458BB}"/>
              </c:extLst>
            </c:dLbl>
            <c:dLbl>
              <c:idx val="1"/>
              <c:layout>
                <c:manualLayout>
                  <c:x val="-0.11124409448818973"/>
                  <c:y val="-0.19649300087489188"/>
                </c:manualLayout>
              </c:layout>
              <c:showCatName val="1"/>
              <c:showPercent val="1"/>
              <c:extLst>
                <c:ext xmlns:c15="http://schemas.microsoft.com/office/drawing/2012/chart" uri="{CE6537A1-D6FC-4f65-9D91-7224C49458BB}"/>
              </c:extLst>
            </c:dLbl>
            <c:dLbl>
              <c:idx val="2"/>
              <c:layout>
                <c:manualLayout>
                  <c:x val="2.7863928773609423E-2"/>
                  <c:y val="3.9235345581802632E-2"/>
                </c:manualLayout>
              </c:layout>
              <c:showCatName val="1"/>
              <c:showPercent val="1"/>
              <c:extLst>
                <c:ext xmlns:c15="http://schemas.microsoft.com/office/drawing/2012/chart" uri="{CE6537A1-D6FC-4f65-9D91-7224C49458BB}"/>
              </c:extLst>
            </c:dLbl>
            <c:dLbl>
              <c:idx val="3"/>
              <c:layout>
                <c:manualLayout>
                  <c:x val="-5.4398641346302803E-2"/>
                  <c:y val="-3.2613735783027412E-2"/>
                </c:manualLayout>
              </c:layout>
              <c:showCatName val="1"/>
              <c:showPercent val="1"/>
              <c:extLst>
                <c:ext xmlns:c15="http://schemas.microsoft.com/office/drawing/2012/chart" uri="{CE6537A1-D6FC-4f65-9D91-7224C49458BB}"/>
              </c:extLst>
            </c:dLbl>
            <c:dLbl>
              <c:idx val="4"/>
              <c:layout>
                <c:manualLayout>
                  <c:x val="3.749945962637042E-2"/>
                  <c:y val="-7.7236657917760534E-2"/>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2</c:v>
                </c:pt>
                <c:pt idx="1">
                  <c:v>10</c:v>
                </c:pt>
                <c:pt idx="2">
                  <c:v>3</c:v>
                </c:pt>
                <c:pt idx="3">
                  <c:v>0</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8.809057691318059E-2"/>
          <c:y val="0.24540345300874164"/>
          <c:w val="0.81858994548758324"/>
          <c:h val="0.53478565179352922"/>
        </c:manualLayout>
      </c:layout>
      <c:pie3DChart>
        <c:varyColors val="1"/>
        <c:ser>
          <c:idx val="0"/>
          <c:order val="0"/>
          <c:tx>
            <c:strRef>
              <c:f>Sayfa1!$B$1</c:f>
              <c:strCache>
                <c:ptCount val="1"/>
                <c:pt idx="0">
                  <c:v>Yurt içi ve dışı fuar ve sergilere katılmayı organize etmek konusunda Odayı başarılı buluyorum</c:v>
                </c:pt>
              </c:strCache>
            </c:strRef>
          </c:tx>
          <c:explosion val="25"/>
          <c:dLbls>
            <c:dLbl>
              <c:idx val="0"/>
              <c:layout>
                <c:manualLayout>
                  <c:x val="-4.2456289117706977E-2"/>
                  <c:y val="-2.0400468809323412E-2"/>
                </c:manualLayout>
              </c:layout>
              <c:showCatName val="1"/>
              <c:showPercent val="1"/>
              <c:extLst>
                <c:ext xmlns:c15="http://schemas.microsoft.com/office/drawing/2012/chart" uri="{CE6537A1-D6FC-4f65-9D91-7224C49458BB}"/>
              </c:extLst>
            </c:dLbl>
            <c:dLbl>
              <c:idx val="4"/>
              <c:layout>
                <c:manualLayout>
                  <c:x val="2.1152937613567652E-2"/>
                  <c:y val="1.5351854603080414E-3"/>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4</c:v>
                </c:pt>
                <c:pt idx="1">
                  <c:v>6</c:v>
                </c:pt>
                <c:pt idx="2">
                  <c:v>4</c:v>
                </c:pt>
                <c:pt idx="3">
                  <c:v>1</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7.5431835726416582E-2"/>
          <c:y val="0.24551554486651544"/>
          <c:w val="0.82822155735742475"/>
          <c:h val="0.62735889407599565"/>
        </c:manualLayout>
      </c:layout>
      <c:pie3DChart>
        <c:varyColors val="1"/>
        <c:ser>
          <c:idx val="0"/>
          <c:order val="0"/>
          <c:tx>
            <c:strRef>
              <c:f>Sayfa1!$B$1</c:f>
              <c:strCache>
                <c:ptCount val="1"/>
                <c:pt idx="0">
                  <c:v>Üyelerinin ihtiyacı olan belgeleri vermek konusunda Odayı başarılı buluyorum</c:v>
                </c:pt>
              </c:strCache>
            </c:strRef>
          </c:tx>
          <c:explosion val="25"/>
          <c:dLbls>
            <c:dLbl>
              <c:idx val="3"/>
              <c:layout>
                <c:manualLayout>
                  <c:x val="1.0783181514075544E-2"/>
                  <c:y val="2.9468268657652855E-2"/>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9</c:v>
                </c:pt>
                <c:pt idx="1">
                  <c:v>4</c:v>
                </c:pt>
                <c:pt idx="2">
                  <c:v>2</c:v>
                </c:pt>
                <c:pt idx="3">
                  <c:v>0</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tr-TR"/>
  <c:chart>
    <c:autoTitleDeleted val="1"/>
    <c:view3D>
      <c:rotX val="30"/>
      <c:perspective val="30"/>
    </c:view3D>
    <c:plotArea>
      <c:layout>
        <c:manualLayout>
          <c:layoutTarget val="inner"/>
          <c:xMode val="edge"/>
          <c:yMode val="edge"/>
          <c:x val="9.9819463743503048E-2"/>
          <c:y val="0.18679498396033981"/>
          <c:w val="0.8212761866305176"/>
          <c:h val="0.59681346020672155"/>
        </c:manualLayout>
      </c:layout>
      <c:pie3DChart>
        <c:varyColors val="1"/>
        <c:ser>
          <c:idx val="0"/>
          <c:order val="0"/>
          <c:tx>
            <c:strRef>
              <c:f>Sayfa1!$B$1</c:f>
              <c:strCache>
                <c:ptCount val="1"/>
                <c:pt idx="0">
                  <c:v>Üyeleri hakkındaki tüketici şikayetlerini incelemek konusunda Odayı başarılı buluyorum</c:v>
                </c:pt>
              </c:strCache>
            </c:strRef>
          </c:tx>
          <c:explosion val="25"/>
          <c:dLbls>
            <c:dLbl>
              <c:idx val="4"/>
              <c:layout>
                <c:manualLayout>
                  <c:x val="1.4378158612526381E-2"/>
                  <c:y val="0.10989667183795408"/>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5</c:v>
                </c:pt>
                <c:pt idx="1">
                  <c:v>4</c:v>
                </c:pt>
                <c:pt idx="2">
                  <c:v>5</c:v>
                </c:pt>
                <c:pt idx="3">
                  <c:v>1</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8.1549376640420043E-2"/>
          <c:y val="0.17399125109361341"/>
          <c:w val="0.8212761866305176"/>
          <c:h val="0.57322203982452724"/>
        </c:manualLayout>
      </c:layout>
      <c:pie3DChart>
        <c:varyColors val="1"/>
        <c:ser>
          <c:idx val="0"/>
          <c:order val="0"/>
          <c:tx>
            <c:strRef>
              <c:f>Sayfa1!$B$1</c:f>
              <c:strCache>
                <c:ptCount val="1"/>
                <c:pt idx="0">
                  <c:v>Kapasite raporları düzenlemek konusunda Odayı başarılı buluyorum</c:v>
                </c:pt>
              </c:strCache>
            </c:strRef>
          </c:tx>
          <c:explosion val="25"/>
          <c:dLbls>
            <c:dLbl>
              <c:idx val="1"/>
              <c:layout>
                <c:manualLayout>
                  <c:x val="5.3844529199475057E-2"/>
                  <c:y val="-2.6624260202768781E-2"/>
                </c:manualLayout>
              </c:layout>
              <c:showCatName val="1"/>
              <c:showPercent val="1"/>
              <c:extLst>
                <c:ext xmlns:c15="http://schemas.microsoft.com/office/drawing/2012/chart" uri="{CE6537A1-D6FC-4f65-9D91-7224C49458BB}"/>
              </c:extLst>
            </c:dLbl>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8</c:v>
                </c:pt>
                <c:pt idx="1">
                  <c:v>5</c:v>
                </c:pt>
                <c:pt idx="2">
                  <c:v>1</c:v>
                </c:pt>
                <c:pt idx="3">
                  <c:v>1</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manualLayout>
          <c:layoutTarget val="inner"/>
          <c:xMode val="edge"/>
          <c:yMode val="edge"/>
          <c:x val="0.11197916666666655"/>
          <c:y val="0.19416058394160587"/>
          <c:w val="0.81770833333333792"/>
          <c:h val="0.56330900243309756"/>
        </c:manualLayout>
      </c:layout>
      <c:pie3DChart>
        <c:varyColors val="1"/>
        <c:ser>
          <c:idx val="0"/>
          <c:order val="0"/>
          <c:tx>
            <c:strRef>
              <c:f>Sayfa1!$B$1</c:f>
              <c:strCache>
                <c:ptCount val="1"/>
                <c:pt idx="0">
                  <c:v>Çevrenin korunması ve kontrolü konusunda Odayı başarılı buluyorum</c:v>
                </c:pt>
              </c:strCache>
            </c:strRef>
          </c:tx>
          <c:explosion val="25"/>
          <c:dLbls>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5</c:v>
                </c:pt>
                <c:pt idx="1">
                  <c:v>5</c:v>
                </c:pt>
                <c:pt idx="2">
                  <c:v>5</c:v>
                </c:pt>
                <c:pt idx="3">
                  <c:v>0</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tr-TR"/>
  <c:chart>
    <c:autoTitleDeleted val="1"/>
    <c:view3D>
      <c:rotX val="30"/>
      <c:perspective val="30"/>
    </c:view3D>
    <c:plotArea>
      <c:layout>
        <c:manualLayout>
          <c:layoutTarget val="inner"/>
          <c:xMode val="edge"/>
          <c:yMode val="edge"/>
          <c:x val="9.1145833333333343E-2"/>
          <c:y val="0.22330088485774721"/>
          <c:w val="0.81770833333333792"/>
          <c:h val="0.5666854278594271"/>
        </c:manualLayout>
      </c:layout>
      <c:pie3DChart>
        <c:varyColors val="1"/>
        <c:ser>
          <c:idx val="0"/>
          <c:order val="0"/>
          <c:tx>
            <c:strRef>
              <c:f>Sayfa1!$B$1</c:f>
              <c:strCache>
                <c:ptCount val="1"/>
                <c:pt idx="0">
                  <c:v>Basın ve halkla ilişkiler konusunda Odayı başarılı buluyorum</c:v>
                </c:pt>
              </c:strCache>
            </c:strRef>
          </c:tx>
          <c:explosion val="25"/>
          <c:dLbls>
            <c:spPr>
              <a:noFill/>
              <a:ln>
                <a:noFill/>
              </a:ln>
              <a:effectLst/>
            </c:spPr>
            <c:txPr>
              <a:bodyPr/>
              <a:lstStyle/>
              <a:p>
                <a:pPr>
                  <a:defRPr sz="1200"/>
                </a:pPr>
                <a:endParaRPr lang="tr-TR"/>
              </a:p>
            </c:txPr>
            <c:showCatName val="1"/>
            <c:showPercent val="1"/>
            <c:showLeaderLines val="1"/>
            <c:extLst>
              <c:ext xmlns:c15="http://schemas.microsoft.com/office/drawing/2012/chart" uri="{CE6537A1-D6FC-4f65-9D91-7224C49458BB}"/>
            </c:extLst>
          </c:dLbls>
          <c:cat>
            <c:strRef>
              <c:f>Sayfa1!$A$2:$A$6</c:f>
              <c:strCache>
                <c:ptCount val="5"/>
                <c:pt idx="0">
                  <c:v>Evet tam olarak</c:v>
                </c:pt>
                <c:pt idx="1">
                  <c:v>Büyük ölçüde</c:v>
                </c:pt>
                <c:pt idx="2">
                  <c:v>Kararsızım</c:v>
                </c:pt>
                <c:pt idx="3">
                  <c:v>Kısmen</c:v>
                </c:pt>
                <c:pt idx="4">
                  <c:v>Hiç</c:v>
                </c:pt>
              </c:strCache>
            </c:strRef>
          </c:cat>
          <c:val>
            <c:numRef>
              <c:f>Sayfa1!$B$2:$B$6</c:f>
              <c:numCache>
                <c:formatCode>General</c:formatCode>
                <c:ptCount val="5"/>
                <c:pt idx="0">
                  <c:v>5</c:v>
                </c:pt>
                <c:pt idx="1">
                  <c:v>7</c:v>
                </c:pt>
                <c:pt idx="2">
                  <c:v>3</c:v>
                </c:pt>
                <c:pt idx="3">
                  <c:v>0</c:v>
                </c:pt>
                <c:pt idx="4">
                  <c:v>0</c:v>
                </c:pt>
              </c:numCache>
            </c:numRef>
          </c:val>
        </c:ser>
        <c:dLbls>
          <c:showCatName val="1"/>
          <c:showPercent val="1"/>
        </c:dLbls>
      </c:pie3DChart>
    </c:plotArea>
    <c:plotVisOnly val="1"/>
    <c:dispBlanksAs val="zero"/>
  </c:chart>
  <c:spPr>
    <a:ln>
      <a:solidFill>
        <a:schemeClr val="tx1"/>
      </a:solidFill>
    </a:ln>
  </c:spPr>
  <c:txPr>
    <a:bodyPr/>
    <a:lstStyle/>
    <a:p>
      <a:pPr>
        <a:defRPr sz="1800"/>
      </a:pPr>
      <a:endParaRPr lang="tr-TR"/>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15630</Words>
  <Characters>89095</Characters>
  <Application>Microsoft Office Word</Application>
  <DocSecurity>0</DocSecurity>
  <Lines>742</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frisb</cp:lastModifiedBy>
  <cp:revision>2</cp:revision>
  <dcterms:created xsi:type="dcterms:W3CDTF">2019-07-13T11:25:00Z</dcterms:created>
  <dcterms:modified xsi:type="dcterms:W3CDTF">2019-07-13T11:25:00Z</dcterms:modified>
</cp:coreProperties>
</file>