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4B" w:rsidRPr="00B1444B" w:rsidRDefault="00B1444B" w:rsidP="00B1444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1444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Tarım Ürünleri Üretici Fiyat Endeksi, Aralık 2019</w:t>
      </w:r>
    </w:p>
    <w:p w:rsidR="00B1444B" w:rsidRPr="00B1444B" w:rsidRDefault="00B1444B" w:rsidP="00B1444B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444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Tarım ürünleri üretici fiyat endeksi (Tarım-ÜFE) yıllık %16,07, aylık %2,17 arttı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5661D6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Tarım-ÜFE' de (2015=100), 2019 yılı Aralık ayında bir önceki aya göre %2,17, bir önceki yılın Aralık ayına göre %16,07,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önceki yılın aynı ayına göre %16,07 ve on iki aylık ortalamalara göre %22,74 artış gerçekleşti.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53108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Sektörlerde bir önceki aya göre değişim; ormancılık ürünleri ve ilgili hizmetlerde %2,42 azalış, tarım ve avcılık ürünleri ve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hizmetlerde %2,18, balık ve diğer balıkçılık ürünlerinde %5,49 artış gerçekleşti. Ana gruplarda bir önceki aya göre değişim; 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yıllık bitkisel ürünlerde %1,11, canlı hayvanlar ve hayvansal ürünlerde %2,56 ve çok yıllık bitkisel ürünlerde %3,58 artış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gerçekleşti.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Tarım-ÜFE yıllık değişim oranı (%), Aralık 2019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724792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</w:p>
    <w:p w:rsidR="00B1444B" w:rsidRPr="00B1444B" w:rsidRDefault="00B1444B" w:rsidP="00B1444B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444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Yıllık en fazla azalış %8,28 ile canlı kümes hayvanları ve yumurtalar alt grubunda oldu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Alt gruplar itibarıyla 2019 yılı Aralık ayında bir önceki yılın aynı ayına göre azalış gösteren diğer alt grup %5,23 ile sebze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kavun-karpuz, kök ve yumrular oldu. Buna karşılık, bir önceki yılın aynı ayına göre artışın yüksek olduğu alt gruplar 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sırasıyla, %48,38 ile turunçgiller, %45,85 ile diğer ağaç ve çalı meyveleri ile sert kabuklu meyveler oldu.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Alt gruplara göre Tarım-ÜFE yıllık değişim oranları (%), Aralık 2019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177567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B" w:rsidRPr="00B1444B" w:rsidRDefault="00B1444B" w:rsidP="00B1444B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444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Aylık en fazla azalış %6,25 ile yağlı meyveler alt grubunda gerçekleşti.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Alt gruplar itibarıyla 2019 yılı Aralık ayında azalış gösteren diğer alt grup ise %1,47 ile diğer çiftlik hayvanları ve hayvansal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ürünler alt grubu oldu. Buna karşılık, 2019 yılı Aralık ayında artışın yüksek olduğu alt gruplar sırasıyla, %4,94 ile diğer ağaç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 xml:space="preserve">çalı meyveler ile sert kabuklu meyveler ve %3,38 ile canlı sığırlar (manda </w:t>
      </w:r>
      <w:proofErr w:type="gramStart"/>
      <w:r w:rsidRPr="00B1444B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444B">
        <w:rPr>
          <w:rFonts w:ascii="Times New Roman" w:hAnsi="Times New Roman" w:cs="Times New Roman"/>
          <w:sz w:val="24"/>
          <w:szCs w:val="24"/>
        </w:rPr>
        <w:t>), bunlardan elde edilen işlenmemiş süt oldu.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Alt gruplara göre Tarım-ÜFE aylık değişim oranları (%), Aralık 2019</w:t>
      </w:r>
    </w:p>
    <w:p w:rsid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01737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B" w:rsidRPr="00B1444B" w:rsidRDefault="00B1444B" w:rsidP="00B1444B">
      <w:pPr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Aralık 2019' da, endekste kapsanan 86 maddeden, 30 maddenin ortalama fiyatında azalış gerçekleşirken, 6 maddenin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44B">
        <w:rPr>
          <w:rFonts w:ascii="Times New Roman" w:hAnsi="Times New Roman" w:cs="Times New Roman"/>
          <w:sz w:val="24"/>
          <w:szCs w:val="24"/>
        </w:rPr>
        <w:t>ortalama fiyatında değişim olmadı. 50 maddenin ortalama fiyatında ise artış gerçekleşti.</w:t>
      </w:r>
    </w:p>
    <w:sectPr w:rsidR="00B1444B" w:rsidRPr="00B1444B" w:rsidSect="0056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44B"/>
    <w:rsid w:val="005661D6"/>
    <w:rsid w:val="00B1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D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2020-01-16T08:35:00Z</dcterms:created>
  <dcterms:modified xsi:type="dcterms:W3CDTF">2020-01-16T08:38:00Z</dcterms:modified>
</cp:coreProperties>
</file>