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6A" w:rsidRPr="00B2376A" w:rsidRDefault="00B2376A" w:rsidP="00B2376A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237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Yurt İçi Üretici Fiyat Endeksi, Aralık 2019</w:t>
      </w:r>
    </w:p>
    <w:p w:rsidR="00B2376A" w:rsidRPr="00B2376A" w:rsidRDefault="00B2376A" w:rsidP="00B2376A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2376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Yurt içi üretici fiyat endeksi (Yİ-ÜFE) yıllık %7,36, aylık %0,69 arttı;</w:t>
      </w:r>
    </w:p>
    <w:p w:rsidR="003A76D4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>Yİ-ÜFE (2003=100) 2019 yılı Aralık ayında bir önceki aya göre %0,69, bir önceki yılın Aralık ayına göre %7,36, bir önceki yılın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6A">
        <w:rPr>
          <w:rFonts w:ascii="Times New Roman" w:hAnsi="Times New Roman" w:cs="Times New Roman"/>
          <w:sz w:val="24"/>
          <w:szCs w:val="24"/>
        </w:rPr>
        <w:t>aynı ayına göre %7,36 ve on iki aylık ortalamalara göre %17,56 artış gösterdi.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>Yİ-ÜFE değişim oranları (%), Aralık 2019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72075" cy="9906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>Yİ-ÜFE yıllık değişim oranı (%), Aralık 2019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629275" cy="208597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6A" w:rsidRPr="00B2376A" w:rsidRDefault="00B2376A" w:rsidP="00B2376A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2376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Sanayinin dört ana sektöründen su temini yıllık %7,94 azaldı;</w:t>
      </w:r>
    </w:p>
    <w:p w:rsidR="00B2376A" w:rsidRP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>Sanayinin dört sektörünün yıllık değişimleri; madencilik ve taşocakçılığında %13,31, imalatta %6,98, elektrik, gaz üretimi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6A">
        <w:rPr>
          <w:rFonts w:ascii="Times New Roman" w:hAnsi="Times New Roman" w:cs="Times New Roman"/>
          <w:sz w:val="24"/>
          <w:szCs w:val="24"/>
        </w:rPr>
        <w:t>dağıtımında %12,43 artış, su temininde %7,94 azalış olarak gerçekleşti.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>Sanayinin dört sektörünün aylık değişimleri; madencilik ve taşocakçılığında %0,54, imalatta %0,83 artış, elektrik, gaz üretimi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6A">
        <w:rPr>
          <w:rFonts w:ascii="Times New Roman" w:hAnsi="Times New Roman" w:cs="Times New Roman"/>
          <w:sz w:val="24"/>
          <w:szCs w:val="24"/>
        </w:rPr>
        <w:t>dağıtımında %0,88, su temininde %0,59 azalış olarak gerçekleşti.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lastRenderedPageBreak/>
        <w:t>Ana sektörlere göre Yİ-ÜFE değişim oranları (%), Aralık 2019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286375" cy="146685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6A" w:rsidRPr="00B2376A" w:rsidRDefault="00B2376A" w:rsidP="00B2376A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2376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Ana sanayi gruplarında yıllık en düşük artış %4,27 ile ara malında gerçekleşti;</w:t>
      </w:r>
    </w:p>
    <w:p w:rsidR="00B2376A" w:rsidRP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>Ana sanayi gruplarının yıllık değişimleri; ara malında %4,27, dayanıklı tüketim malında %7,25, dayanıksız tüketim malında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6A">
        <w:rPr>
          <w:rFonts w:ascii="Times New Roman" w:hAnsi="Times New Roman" w:cs="Times New Roman"/>
          <w:sz w:val="24"/>
          <w:szCs w:val="24"/>
        </w:rPr>
        <w:t>%11,93, enerjide %9,02, sermaye malında %8,09 artış olarak gerçekleşti.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>Ana sanayi gruplarının aylık değişimleri; ara malında %0,70 artış, dayanıklı tüketim malında %0,16 azalış, dayanıksız tüketim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6A">
        <w:rPr>
          <w:rFonts w:ascii="Times New Roman" w:hAnsi="Times New Roman" w:cs="Times New Roman"/>
          <w:sz w:val="24"/>
          <w:szCs w:val="24"/>
        </w:rPr>
        <w:t>malında %1,24 artış, enerjide %0,01 azalış, sermaye malında %0,42 artış olarak gerçekleşti.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>Ana sanayi gruplarına göre Yİ-ÜFE değişim oranları (%), Aralık 2019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48175" cy="155257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6A" w:rsidRPr="00B2376A" w:rsidRDefault="00B2376A" w:rsidP="00B2376A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2376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Yıllık en yüksek azalış %7,94 ile suyun toplanması, arıtılması ve dağıtılmasında gerçekleşti;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 xml:space="preserve">Yıllık en fazla azalış; %7,94 ile suyun toplanması, arıtılması ve dağıtılması, %3,49 ile </w:t>
      </w:r>
      <w:proofErr w:type="gramStart"/>
      <w:r w:rsidRPr="00B2376A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B2376A">
        <w:rPr>
          <w:rFonts w:ascii="Times New Roman" w:hAnsi="Times New Roman" w:cs="Times New Roman"/>
          <w:sz w:val="24"/>
          <w:szCs w:val="24"/>
        </w:rPr>
        <w:t xml:space="preserve"> ve kağıt ürünleri, %2,76 ile 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6A">
        <w:rPr>
          <w:rFonts w:ascii="Times New Roman" w:hAnsi="Times New Roman" w:cs="Times New Roman"/>
          <w:sz w:val="24"/>
          <w:szCs w:val="24"/>
        </w:rPr>
        <w:t>metaller olarak gerçekleşti. Buna karşılık temel eczacılık ürünleri ve müstahzarları %25,22, tütün ürünleri %25,17, diğer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6A">
        <w:rPr>
          <w:rFonts w:ascii="Times New Roman" w:hAnsi="Times New Roman" w:cs="Times New Roman"/>
          <w:sz w:val="24"/>
          <w:szCs w:val="24"/>
        </w:rPr>
        <w:t>madencilik ve taşocakçılığı ürünleri %16,78 ile endekslerin en fazla arttığı alt sektörler oldu.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lastRenderedPageBreak/>
        <w:t>Sektörlere göre Yİ-ÜFE yıllık değişim oranları (%), Aralık 2019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514975" cy="397192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6A" w:rsidRPr="00B2376A" w:rsidRDefault="00B2376A" w:rsidP="00B2376A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2376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Aylık en yüksek azalış %3,83 ile diğer ulaşım araçlarında gerçekleşti;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t xml:space="preserve">Aylık en fazla azalış; %3,83 ile diğer ulaşım araçları, %0,88 ile elektrik, gaz üretim ve dağıtımı, %0,59 ile suyun </w:t>
      </w:r>
      <w:proofErr w:type="gramStart"/>
      <w:r w:rsidRPr="00B2376A">
        <w:rPr>
          <w:rFonts w:ascii="Times New Roman" w:hAnsi="Times New Roman" w:cs="Times New Roman"/>
          <w:sz w:val="24"/>
          <w:szCs w:val="24"/>
        </w:rPr>
        <w:t>toplanması,arıtılması</w:t>
      </w:r>
      <w:proofErr w:type="gramEnd"/>
      <w:r w:rsidRPr="00B2376A">
        <w:rPr>
          <w:rFonts w:ascii="Times New Roman" w:hAnsi="Times New Roman" w:cs="Times New Roman"/>
          <w:sz w:val="24"/>
          <w:szCs w:val="24"/>
        </w:rPr>
        <w:t xml:space="preserve"> ve dağıtılması olarak gerçekleşti. Buna karşılık tütün ürünleri %3,31, kok ve rafine petrol ürünleri %2,01, gıda ürünleri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6A">
        <w:rPr>
          <w:rFonts w:ascii="Times New Roman" w:hAnsi="Times New Roman" w:cs="Times New Roman"/>
          <w:sz w:val="24"/>
          <w:szCs w:val="24"/>
        </w:rPr>
        <w:t>%1,83 ile endekslerin en fazla arttığı alt sektörler oldu.</w:t>
      </w: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</w:p>
    <w:p w:rsid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 w:rsidRPr="00B2376A">
        <w:rPr>
          <w:rFonts w:ascii="Times New Roman" w:hAnsi="Times New Roman" w:cs="Times New Roman"/>
          <w:sz w:val="24"/>
          <w:szCs w:val="24"/>
        </w:rPr>
        <w:lastRenderedPageBreak/>
        <w:t>Sektörlere göre Yİ-ÜFE aylık değişim oranları (%), Aralık 2019</w:t>
      </w:r>
    </w:p>
    <w:p w:rsidR="00B2376A" w:rsidRPr="00B2376A" w:rsidRDefault="00B2376A" w:rsidP="00B2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29075" cy="3943350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76A" w:rsidRPr="00B2376A" w:rsidSect="003A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76A"/>
    <w:rsid w:val="003A76D4"/>
    <w:rsid w:val="00B2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D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2020-01-16T08:51:00Z</dcterms:created>
  <dcterms:modified xsi:type="dcterms:W3CDTF">2020-01-16T08:56:00Z</dcterms:modified>
</cp:coreProperties>
</file>