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4C" w:rsidRPr="0000224C" w:rsidRDefault="0000224C" w:rsidP="0000224C">
      <w:pPr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00224C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Ciro Endeksleri, Ocak 2020</w:t>
      </w:r>
    </w:p>
    <w:p w:rsidR="0000224C" w:rsidRPr="0000224C" w:rsidRDefault="0000224C" w:rsidP="0000224C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00224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Toplam ciro yıllık %20,5 arttı</w:t>
      </w:r>
    </w:p>
    <w:p w:rsidR="0000224C" w:rsidRPr="0000224C" w:rsidRDefault="0000224C" w:rsidP="0000224C">
      <w:pPr>
        <w:rPr>
          <w:rFonts w:ascii="Times New Roman" w:hAnsi="Times New Roman" w:cs="Times New Roman"/>
          <w:sz w:val="24"/>
          <w:szCs w:val="24"/>
        </w:rPr>
      </w:pPr>
      <w:r w:rsidRPr="0000224C">
        <w:rPr>
          <w:rFonts w:ascii="Times New Roman" w:hAnsi="Times New Roman" w:cs="Times New Roman"/>
          <w:sz w:val="24"/>
          <w:szCs w:val="24"/>
        </w:rPr>
        <w:t>Sanayi, inşaat, ticaret ve hizmet sektörleri toplamında ciro endeksi (2015=100), 2020 yılı Ocak ayında yıllık %20,5 arttı.</w:t>
      </w:r>
    </w:p>
    <w:p w:rsidR="0000224C" w:rsidRPr="0000224C" w:rsidRDefault="0000224C" w:rsidP="0000224C">
      <w:pPr>
        <w:rPr>
          <w:rFonts w:ascii="Times New Roman" w:hAnsi="Times New Roman" w:cs="Times New Roman"/>
          <w:sz w:val="24"/>
          <w:szCs w:val="24"/>
        </w:rPr>
      </w:pPr>
      <w:r w:rsidRPr="0000224C">
        <w:rPr>
          <w:rFonts w:ascii="Times New Roman" w:hAnsi="Times New Roman" w:cs="Times New Roman"/>
          <w:sz w:val="24"/>
          <w:szCs w:val="24"/>
        </w:rPr>
        <w:t>Toplam cironun alt detaylarına bakıldığında; 2020 yılı Ocak ayında yıllık sanayi sektörü ciro endeksi %20,1, ticaret ciro endeksi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24C">
        <w:rPr>
          <w:rFonts w:ascii="Times New Roman" w:hAnsi="Times New Roman" w:cs="Times New Roman"/>
          <w:sz w:val="24"/>
          <w:szCs w:val="24"/>
        </w:rPr>
        <w:t>%27,0, hizmet ciro endeksi %20,8 artarken, inşaat ciro endeksi %17,9 azaldı.</w:t>
      </w:r>
    </w:p>
    <w:p w:rsidR="00BC36BE" w:rsidRDefault="0000224C" w:rsidP="0000224C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00224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Toplam ciro yıllık değişim oranı (%), Ocak 2020</w:t>
      </w:r>
    </w:p>
    <w:p w:rsidR="0000224C" w:rsidRDefault="0000224C" w:rsidP="0000224C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943634" w:themeColor="accent2" w:themeShade="BF"/>
          <w:sz w:val="24"/>
          <w:szCs w:val="24"/>
          <w:lang w:eastAsia="tr-TR"/>
        </w:rPr>
        <w:drawing>
          <wp:inline distT="0" distB="0" distL="0" distR="0">
            <wp:extent cx="5760720" cy="2696698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96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24C" w:rsidRDefault="0000224C" w:rsidP="0000224C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00224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Ciro endeksleri yıllık değişim oranları (%), Ocak 2020</w:t>
      </w:r>
    </w:p>
    <w:p w:rsidR="0000224C" w:rsidRDefault="0000224C" w:rsidP="0000224C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943634" w:themeColor="accent2" w:themeShade="BF"/>
          <w:sz w:val="24"/>
          <w:szCs w:val="24"/>
          <w:lang w:eastAsia="tr-TR"/>
        </w:rPr>
        <w:drawing>
          <wp:inline distT="0" distB="0" distL="0" distR="0">
            <wp:extent cx="5760720" cy="2163275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6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24C" w:rsidRPr="0000224C" w:rsidRDefault="0000224C" w:rsidP="0000224C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00224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Toplam ciro aylık %0,8 arttı</w:t>
      </w:r>
    </w:p>
    <w:p w:rsidR="0000224C" w:rsidRPr="0000224C" w:rsidRDefault="0000224C" w:rsidP="0000224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224C">
        <w:rPr>
          <w:rFonts w:ascii="Times New Roman" w:hAnsi="Times New Roman" w:cs="Times New Roman"/>
          <w:color w:val="000000" w:themeColor="text1"/>
          <w:sz w:val="24"/>
          <w:szCs w:val="24"/>
        </w:rPr>
        <w:t>Sanayi, inşaat, ticaret ve hizmet sektörleri toplamında ciro endeksi (2015=100), 2020 yılı Ocak ayında aylık %0,8 arttı.</w:t>
      </w:r>
    </w:p>
    <w:p w:rsidR="0000224C" w:rsidRPr="0000224C" w:rsidRDefault="0000224C" w:rsidP="0000224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224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Toplam cironun alt detaylarına bakıldığında; 2020 yılı Ocak ayında aylık sanayi sektörü ciro endeksi %3,5, ticaret ciro endeksi %0,7 artarken, inşaat ciro endeksi %8,7 azaldı, hizmet ciro endeksi ise aynı seviyede kaldı.</w:t>
      </w:r>
    </w:p>
    <w:p w:rsidR="0000224C" w:rsidRDefault="0000224C" w:rsidP="0000224C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00224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Toplam ciro aylık değişim oranı (%), Ocak 2020</w:t>
      </w:r>
    </w:p>
    <w:p w:rsidR="0000224C" w:rsidRDefault="0000224C" w:rsidP="0000224C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943634" w:themeColor="accent2" w:themeShade="BF"/>
          <w:sz w:val="24"/>
          <w:szCs w:val="24"/>
          <w:lang w:eastAsia="tr-TR"/>
        </w:rPr>
        <w:drawing>
          <wp:inline distT="0" distB="0" distL="0" distR="0">
            <wp:extent cx="5760720" cy="2912112"/>
            <wp:effectExtent l="1905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12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24C" w:rsidRDefault="0000224C" w:rsidP="0000224C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00224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Ciro endeksleri aylık değişim oranları (%), Ocak 2020</w:t>
      </w:r>
    </w:p>
    <w:p w:rsidR="0000224C" w:rsidRPr="0000224C" w:rsidRDefault="0000224C" w:rsidP="0000224C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943634" w:themeColor="accent2" w:themeShade="BF"/>
          <w:sz w:val="24"/>
          <w:szCs w:val="24"/>
          <w:lang w:eastAsia="tr-TR"/>
        </w:rPr>
        <w:drawing>
          <wp:inline distT="0" distB="0" distL="0" distR="0">
            <wp:extent cx="5760720" cy="2272060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7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224C" w:rsidRPr="0000224C" w:rsidSect="00BC3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224C"/>
    <w:rsid w:val="0000224C"/>
    <w:rsid w:val="00BC3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E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2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2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frisb</dc:creator>
  <cp:keywords/>
  <dc:description/>
  <cp:lastModifiedBy>frisb</cp:lastModifiedBy>
  <cp:revision>2</cp:revision>
  <dcterms:created xsi:type="dcterms:W3CDTF">2020-03-23T13:03:00Z</dcterms:created>
  <dcterms:modified xsi:type="dcterms:W3CDTF">2020-03-23T13:05:00Z</dcterms:modified>
</cp:coreProperties>
</file>