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F5" w:rsidRPr="004055F5" w:rsidRDefault="004055F5" w:rsidP="004055F5">
      <w:pPr>
        <w:jc w:val="center"/>
        <w:rPr>
          <w:rFonts w:ascii="Times New Roman" w:hAnsi="Times New Roman" w:cs="Times New Roman"/>
          <w:b/>
          <w:color w:val="943634" w:themeColor="accent2" w:themeShade="BF"/>
          <w:sz w:val="24"/>
          <w:szCs w:val="24"/>
        </w:rPr>
      </w:pPr>
      <w:r w:rsidRPr="004055F5">
        <w:rPr>
          <w:rFonts w:ascii="Times New Roman" w:hAnsi="Times New Roman" w:cs="Times New Roman"/>
          <w:b/>
          <w:color w:val="943634" w:themeColor="accent2" w:themeShade="BF"/>
          <w:sz w:val="24"/>
          <w:szCs w:val="24"/>
        </w:rPr>
        <w:t>Dış Ticaret Endeksleri, Ocak 2020</w:t>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İhracat birim değer endeksi %0,7 azaldı;</w:t>
      </w:r>
    </w:p>
    <w:p w:rsidR="004055F5" w:rsidRP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 xml:space="preserve">İhracat birim değer endeksi Ocak ayında bir önceki yılın aynı ayına göre %0,7 azaldı. Endeks bir önceki yılın aynı ayına </w:t>
      </w:r>
      <w:proofErr w:type="gramStart"/>
      <w:r w:rsidRPr="004055F5">
        <w:rPr>
          <w:rFonts w:ascii="Times New Roman" w:hAnsi="Times New Roman" w:cs="Times New Roman"/>
          <w:sz w:val="24"/>
          <w:szCs w:val="24"/>
        </w:rPr>
        <w:t>göre,gıda</w:t>
      </w:r>
      <w:proofErr w:type="gramEnd"/>
      <w:r w:rsidRPr="004055F5">
        <w:rPr>
          <w:rFonts w:ascii="Times New Roman" w:hAnsi="Times New Roman" w:cs="Times New Roman"/>
          <w:sz w:val="24"/>
          <w:szCs w:val="24"/>
        </w:rPr>
        <w:t>, içecek ve tütünde %3,5 ve yakıtlarda %4,1 artarken, ham maddelerde (yakıt hariç) %1,1 ve imalat sanayinde (gıda,içecek, tütün hariç) %1,6 azaldı.</w:t>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İhracat miktar endeksi %5,9 arttı</w:t>
      </w:r>
    </w:p>
    <w:p w:rsidR="004055F5" w:rsidRP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 xml:space="preserve">İhracat miktar endeksi Ocak ayında bir önceki yılın aynı ayına göre %5,9 arttı. Endeks bir önceki yılın aynı ayına göre, </w:t>
      </w:r>
      <w:proofErr w:type="gramStart"/>
      <w:r w:rsidRPr="004055F5">
        <w:rPr>
          <w:rFonts w:ascii="Times New Roman" w:hAnsi="Times New Roman" w:cs="Times New Roman"/>
          <w:sz w:val="24"/>
          <w:szCs w:val="24"/>
        </w:rPr>
        <w:t>gıda,içecek</w:t>
      </w:r>
      <w:proofErr w:type="gramEnd"/>
      <w:r w:rsidRPr="004055F5">
        <w:rPr>
          <w:rFonts w:ascii="Times New Roman" w:hAnsi="Times New Roman" w:cs="Times New Roman"/>
          <w:sz w:val="24"/>
          <w:szCs w:val="24"/>
        </w:rPr>
        <w:t xml:space="preserve"> ve tütünde %4,2, ham maddelerde (yakıt hariç) %7,4, yakıtlarda %13,5 ve imalat sanayinde (gıda, içecek, tütün hariç)%6,1 arttı.</w:t>
      </w:r>
    </w:p>
    <w:p w:rsidR="00900ED8"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İhracat birim değer ve miktar endeksleri, Ocak 2020</w:t>
      </w:r>
    </w:p>
    <w:p w:rsidR="004055F5" w:rsidRDefault="004055F5" w:rsidP="004055F5">
      <w:pPr>
        <w:rPr>
          <w:rFonts w:ascii="Times New Roman" w:hAnsi="Times New Roman" w:cs="Times New Roman"/>
          <w:color w:val="943634" w:themeColor="accent2" w:themeShade="BF"/>
          <w:sz w:val="24"/>
          <w:szCs w:val="24"/>
        </w:rPr>
      </w:pPr>
      <w:r>
        <w:rPr>
          <w:rFonts w:ascii="Times New Roman" w:hAnsi="Times New Roman" w:cs="Times New Roman"/>
          <w:noProof/>
          <w:color w:val="943634" w:themeColor="accent2" w:themeShade="BF"/>
          <w:sz w:val="24"/>
          <w:szCs w:val="24"/>
          <w:lang w:eastAsia="tr-TR"/>
        </w:rPr>
        <w:drawing>
          <wp:inline distT="0" distB="0" distL="0" distR="0">
            <wp:extent cx="5760720" cy="1914986"/>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1914986"/>
                    </a:xfrm>
                    <a:prstGeom prst="rect">
                      <a:avLst/>
                    </a:prstGeom>
                    <a:noFill/>
                    <a:ln w="9525">
                      <a:noFill/>
                      <a:miter lim="800000"/>
                      <a:headEnd/>
                      <a:tailEnd/>
                    </a:ln>
                  </pic:spPr>
                </pic:pic>
              </a:graphicData>
            </a:graphic>
          </wp:inline>
        </w:drawing>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İthalat birim değer endeksi %5,0 azaldı</w:t>
      </w:r>
    </w:p>
    <w:p w:rsidR="004055F5" w:rsidRP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 xml:space="preserve">İthalat birim değer endeksi Ocak ayında bir önceki yılın aynı ayına göre %5,0 azaldı. Endeks bir önceki yılın aynı ayına </w:t>
      </w:r>
      <w:proofErr w:type="gramStart"/>
      <w:r w:rsidRPr="004055F5">
        <w:rPr>
          <w:rFonts w:ascii="Times New Roman" w:hAnsi="Times New Roman" w:cs="Times New Roman"/>
          <w:sz w:val="24"/>
          <w:szCs w:val="24"/>
        </w:rPr>
        <w:t>göre,gıda</w:t>
      </w:r>
      <w:proofErr w:type="gramEnd"/>
      <w:r w:rsidRPr="004055F5">
        <w:rPr>
          <w:rFonts w:ascii="Times New Roman" w:hAnsi="Times New Roman" w:cs="Times New Roman"/>
          <w:sz w:val="24"/>
          <w:szCs w:val="24"/>
        </w:rPr>
        <w:t>, içecek ve tütünde %5,1, ham maddelerde (yakıt hariç) %12,9, yakıtlarda %5,3 ve imalat sanayinde (gıda, içecek, tütün hariç) %5,4 azaldı.</w:t>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İthalat miktar endeksi %24,3 arttı</w:t>
      </w:r>
    </w:p>
    <w:p w:rsidR="004055F5" w:rsidRP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 xml:space="preserve">İthalat miktar endeksi Ocak ayında bir önceki yılın aynı ayına göre %24,3 arttı. Endeks bir önceki yılın aynı ayına göre, </w:t>
      </w:r>
      <w:proofErr w:type="gramStart"/>
      <w:r w:rsidRPr="004055F5">
        <w:rPr>
          <w:rFonts w:ascii="Times New Roman" w:hAnsi="Times New Roman" w:cs="Times New Roman"/>
          <w:sz w:val="24"/>
          <w:szCs w:val="24"/>
        </w:rPr>
        <w:t>gıda,içecek</w:t>
      </w:r>
      <w:proofErr w:type="gramEnd"/>
      <w:r w:rsidRPr="004055F5">
        <w:rPr>
          <w:rFonts w:ascii="Times New Roman" w:hAnsi="Times New Roman" w:cs="Times New Roman"/>
          <w:sz w:val="24"/>
          <w:szCs w:val="24"/>
        </w:rPr>
        <w:t xml:space="preserve"> ve tütünde %33,6, ham maddelerde (yakıt hariç) %23,3, yakıtlarda %3,9 ve imalat sanayinde (gıda, içecek, tütün hariç)%20,8 arttı.</w:t>
      </w:r>
    </w:p>
    <w:p w:rsidR="004055F5" w:rsidRDefault="004055F5" w:rsidP="004055F5">
      <w:pPr>
        <w:rPr>
          <w:rFonts w:ascii="Times New Roman" w:hAnsi="Times New Roman" w:cs="Times New Roman"/>
          <w:color w:val="943634" w:themeColor="accent2" w:themeShade="BF"/>
          <w:sz w:val="24"/>
          <w:szCs w:val="24"/>
        </w:rPr>
      </w:pPr>
    </w:p>
    <w:p w:rsidR="004055F5" w:rsidRDefault="004055F5" w:rsidP="004055F5">
      <w:pPr>
        <w:rPr>
          <w:rFonts w:ascii="Times New Roman" w:hAnsi="Times New Roman" w:cs="Times New Roman"/>
          <w:color w:val="943634" w:themeColor="accent2" w:themeShade="BF"/>
          <w:sz w:val="24"/>
          <w:szCs w:val="24"/>
        </w:rPr>
      </w:pPr>
    </w:p>
    <w:p w:rsidR="004055F5" w:rsidRDefault="004055F5" w:rsidP="004055F5">
      <w:pPr>
        <w:rPr>
          <w:rFonts w:ascii="Times New Roman" w:hAnsi="Times New Roman" w:cs="Times New Roman"/>
          <w:color w:val="943634" w:themeColor="accent2" w:themeShade="BF"/>
          <w:sz w:val="24"/>
          <w:szCs w:val="24"/>
        </w:rPr>
      </w:pPr>
    </w:p>
    <w:p w:rsidR="004055F5" w:rsidRDefault="004055F5" w:rsidP="004055F5">
      <w:pPr>
        <w:rPr>
          <w:rFonts w:ascii="Times New Roman" w:hAnsi="Times New Roman" w:cs="Times New Roman"/>
          <w:color w:val="943634" w:themeColor="accent2" w:themeShade="BF"/>
          <w:sz w:val="24"/>
          <w:szCs w:val="24"/>
        </w:rPr>
      </w:pPr>
    </w:p>
    <w:p w:rsidR="004055F5" w:rsidRDefault="004055F5" w:rsidP="004055F5">
      <w:pPr>
        <w:rPr>
          <w:rFonts w:ascii="Times New Roman" w:hAnsi="Times New Roman" w:cs="Times New Roman"/>
          <w:color w:val="943634" w:themeColor="accent2" w:themeShade="BF"/>
          <w:sz w:val="24"/>
          <w:szCs w:val="24"/>
        </w:rPr>
      </w:pPr>
    </w:p>
    <w:p w:rsidR="004055F5" w:rsidRDefault="004055F5" w:rsidP="004055F5">
      <w:pPr>
        <w:rPr>
          <w:rFonts w:ascii="Times New Roman" w:hAnsi="Times New Roman" w:cs="Times New Roman"/>
          <w:color w:val="943634" w:themeColor="accent2" w:themeShade="BF"/>
          <w:sz w:val="24"/>
          <w:szCs w:val="24"/>
        </w:rPr>
      </w:pPr>
    </w:p>
    <w:p w:rsid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lastRenderedPageBreak/>
        <w:t>İthalat birim değer ve miktar endeksleri, Ocak 2020</w:t>
      </w:r>
    </w:p>
    <w:p w:rsidR="004055F5" w:rsidRDefault="004055F5" w:rsidP="004055F5">
      <w:pPr>
        <w:rPr>
          <w:rFonts w:ascii="Times New Roman" w:hAnsi="Times New Roman" w:cs="Times New Roman"/>
          <w:color w:val="943634" w:themeColor="accent2" w:themeShade="BF"/>
          <w:sz w:val="24"/>
          <w:szCs w:val="24"/>
        </w:rPr>
      </w:pPr>
      <w:r>
        <w:rPr>
          <w:rFonts w:ascii="Times New Roman" w:hAnsi="Times New Roman" w:cs="Times New Roman"/>
          <w:noProof/>
          <w:color w:val="943634" w:themeColor="accent2" w:themeShade="BF"/>
          <w:sz w:val="24"/>
          <w:szCs w:val="24"/>
          <w:lang w:eastAsia="tr-TR"/>
        </w:rPr>
        <w:drawing>
          <wp:inline distT="0" distB="0" distL="0" distR="0">
            <wp:extent cx="5760720" cy="1993792"/>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60720" cy="1993792"/>
                    </a:xfrm>
                    <a:prstGeom prst="rect">
                      <a:avLst/>
                    </a:prstGeom>
                    <a:noFill/>
                    <a:ln w="9525">
                      <a:noFill/>
                      <a:miter lim="800000"/>
                      <a:headEnd/>
                      <a:tailEnd/>
                    </a:ln>
                  </pic:spPr>
                </pic:pic>
              </a:graphicData>
            </a:graphic>
          </wp:inline>
        </w:drawing>
      </w:r>
    </w:p>
    <w:p w:rsid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Dış ticaret endeksleri, Ocak 2020</w:t>
      </w:r>
    </w:p>
    <w:p w:rsidR="004055F5" w:rsidRDefault="004055F5" w:rsidP="004055F5">
      <w:pPr>
        <w:rPr>
          <w:rFonts w:ascii="Times New Roman" w:hAnsi="Times New Roman" w:cs="Times New Roman"/>
          <w:color w:val="943634" w:themeColor="accent2" w:themeShade="BF"/>
          <w:sz w:val="24"/>
          <w:szCs w:val="24"/>
        </w:rPr>
      </w:pPr>
      <w:r>
        <w:rPr>
          <w:rFonts w:ascii="Times New Roman" w:hAnsi="Times New Roman" w:cs="Times New Roman"/>
          <w:noProof/>
          <w:color w:val="943634" w:themeColor="accent2" w:themeShade="BF"/>
          <w:sz w:val="24"/>
          <w:szCs w:val="24"/>
          <w:lang w:eastAsia="tr-TR"/>
        </w:rPr>
        <w:drawing>
          <wp:inline distT="0" distB="0" distL="0" distR="0">
            <wp:extent cx="5591175" cy="3133725"/>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591175" cy="3133725"/>
                    </a:xfrm>
                    <a:prstGeom prst="rect">
                      <a:avLst/>
                    </a:prstGeom>
                    <a:noFill/>
                    <a:ln w="9525">
                      <a:noFill/>
                      <a:miter lim="800000"/>
                      <a:headEnd/>
                      <a:tailEnd/>
                    </a:ln>
                  </pic:spPr>
                </pic:pic>
              </a:graphicData>
            </a:graphic>
          </wp:inline>
        </w:drawing>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Mevsim ve takvim etkilerinden arındırılmış ihracat miktar endeksi %2,1 arttı</w:t>
      </w:r>
    </w:p>
    <w:p w:rsidR="004055F5" w:rsidRP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 xml:space="preserve">Mevsim ve takvim etkilerinden arındırılmış seriye göre; 2019 Aralık ayında 168,2 olan ihracat miktar endeksi %2,1 artarak,2020 Ocak ayında 171,7 oldu. Takvim etkilerinden arındırılmış seriye göre ise; 2019 Ocak ayında 144,4 olan ihracat </w:t>
      </w:r>
      <w:proofErr w:type="spellStart"/>
      <w:r w:rsidRPr="004055F5">
        <w:rPr>
          <w:rFonts w:ascii="Times New Roman" w:hAnsi="Times New Roman" w:cs="Times New Roman"/>
          <w:sz w:val="24"/>
          <w:szCs w:val="24"/>
        </w:rPr>
        <w:t>miktarendeksi</w:t>
      </w:r>
      <w:proofErr w:type="spellEnd"/>
      <w:r w:rsidRPr="004055F5">
        <w:rPr>
          <w:rFonts w:ascii="Times New Roman" w:hAnsi="Times New Roman" w:cs="Times New Roman"/>
          <w:sz w:val="24"/>
          <w:szCs w:val="24"/>
        </w:rPr>
        <w:t xml:space="preserve"> %5,9 artarak, 2020 Ocak ayında 152,9 oldu.</w:t>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Mevsim ve takvim etkilerinden arındırılmış ithalat miktar endeksi %5,2 arttı</w:t>
      </w:r>
    </w:p>
    <w:p w:rsid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Mevsim ve takvim etkilerinden arındırılmış seriye göre; 2019 Aralık ayında 134,9 olan ithalat miktar endeksi %5,2 artarak, 2020 Ocak ayında 141,9 oldu. Takvim etkilerinden arındırılmış seriye göre ise; 2019 Ocak ayında 108,2 olan ithalat miktar endeksi%25 artarak, 2020 Ocak ayında 135,2 oldu.</w:t>
      </w:r>
    </w:p>
    <w:p w:rsidR="004055F5" w:rsidRPr="004055F5" w:rsidRDefault="004055F5" w:rsidP="004055F5">
      <w:pPr>
        <w:rPr>
          <w:rFonts w:ascii="Times New Roman" w:hAnsi="Times New Roman" w:cs="Times New Roman"/>
          <w:sz w:val="24"/>
          <w:szCs w:val="24"/>
        </w:rPr>
      </w:pPr>
    </w:p>
    <w:p w:rsid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lastRenderedPageBreak/>
        <w:t>Mevsim ve takvim etkilerinden arındırılmış dış ticaret miktar endeksleri, Ocak 2020</w:t>
      </w:r>
    </w:p>
    <w:p w:rsidR="004055F5" w:rsidRDefault="004055F5" w:rsidP="004055F5">
      <w:pPr>
        <w:rPr>
          <w:rFonts w:ascii="Times New Roman" w:hAnsi="Times New Roman" w:cs="Times New Roman"/>
          <w:color w:val="943634" w:themeColor="accent2" w:themeShade="BF"/>
          <w:sz w:val="24"/>
          <w:szCs w:val="24"/>
        </w:rPr>
      </w:pPr>
      <w:r>
        <w:rPr>
          <w:rFonts w:ascii="Times New Roman" w:hAnsi="Times New Roman" w:cs="Times New Roman"/>
          <w:noProof/>
          <w:color w:val="943634" w:themeColor="accent2" w:themeShade="BF"/>
          <w:sz w:val="24"/>
          <w:szCs w:val="24"/>
          <w:lang w:eastAsia="tr-TR"/>
        </w:rPr>
        <w:drawing>
          <wp:inline distT="0" distB="0" distL="0" distR="0">
            <wp:extent cx="5760720" cy="2009553"/>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2009553"/>
                    </a:xfrm>
                    <a:prstGeom prst="rect">
                      <a:avLst/>
                    </a:prstGeom>
                    <a:noFill/>
                    <a:ln w="9525">
                      <a:noFill/>
                      <a:miter lim="800000"/>
                      <a:headEnd/>
                      <a:tailEnd/>
                    </a:ln>
                  </pic:spPr>
                </pic:pic>
              </a:graphicData>
            </a:graphic>
          </wp:inline>
        </w:drawing>
      </w:r>
    </w:p>
    <w:p w:rsidR="004055F5" w:rsidRP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Dış ticaret haddi 2020 yılı Ocak ayında 106,2 olarak gerçekleşti</w:t>
      </w:r>
    </w:p>
    <w:p w:rsidR="004055F5" w:rsidRPr="004055F5" w:rsidRDefault="004055F5" w:rsidP="004055F5">
      <w:pPr>
        <w:rPr>
          <w:rFonts w:ascii="Times New Roman" w:hAnsi="Times New Roman" w:cs="Times New Roman"/>
          <w:sz w:val="24"/>
          <w:szCs w:val="24"/>
        </w:rPr>
      </w:pPr>
      <w:r w:rsidRPr="004055F5">
        <w:rPr>
          <w:rFonts w:ascii="Times New Roman" w:hAnsi="Times New Roman" w:cs="Times New Roman"/>
          <w:sz w:val="24"/>
          <w:szCs w:val="24"/>
        </w:rPr>
        <w:t>İhracat birim değer endeksinin ithalat birim değer endeksine bölünmesiyle hesaplanan ve 2019 yılı Ocak ayında 101,7 olarak elde edilmiş olan dış ticaret haddi, 4,5 puan artarak, 2020 yılı Ocak ayında 106,2 oldu.</w:t>
      </w:r>
    </w:p>
    <w:p w:rsidR="004055F5" w:rsidRDefault="004055F5" w:rsidP="004055F5">
      <w:pPr>
        <w:rPr>
          <w:rFonts w:ascii="Times New Roman" w:hAnsi="Times New Roman" w:cs="Times New Roman"/>
          <w:color w:val="943634" w:themeColor="accent2" w:themeShade="BF"/>
          <w:sz w:val="24"/>
          <w:szCs w:val="24"/>
        </w:rPr>
      </w:pPr>
      <w:r w:rsidRPr="004055F5">
        <w:rPr>
          <w:rFonts w:ascii="Times New Roman" w:hAnsi="Times New Roman" w:cs="Times New Roman"/>
          <w:color w:val="943634" w:themeColor="accent2" w:themeShade="BF"/>
          <w:sz w:val="24"/>
          <w:szCs w:val="24"/>
        </w:rPr>
        <w:t>Dış ticaret hadleri, Ocak 2020</w:t>
      </w:r>
    </w:p>
    <w:p w:rsidR="004055F5" w:rsidRPr="004055F5" w:rsidRDefault="004055F5" w:rsidP="004055F5">
      <w:pPr>
        <w:rPr>
          <w:rFonts w:ascii="Times New Roman" w:hAnsi="Times New Roman" w:cs="Times New Roman"/>
          <w:color w:val="943634" w:themeColor="accent2" w:themeShade="BF"/>
          <w:sz w:val="24"/>
          <w:szCs w:val="24"/>
        </w:rPr>
      </w:pPr>
      <w:r>
        <w:rPr>
          <w:rFonts w:ascii="Times New Roman" w:hAnsi="Times New Roman" w:cs="Times New Roman"/>
          <w:noProof/>
          <w:color w:val="943634" w:themeColor="accent2" w:themeShade="BF"/>
          <w:sz w:val="24"/>
          <w:szCs w:val="24"/>
          <w:lang w:eastAsia="tr-TR"/>
        </w:rPr>
        <w:drawing>
          <wp:inline distT="0" distB="0" distL="0" distR="0">
            <wp:extent cx="5760720" cy="1914986"/>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60720" cy="1914986"/>
                    </a:xfrm>
                    <a:prstGeom prst="rect">
                      <a:avLst/>
                    </a:prstGeom>
                    <a:noFill/>
                    <a:ln w="9525">
                      <a:noFill/>
                      <a:miter lim="800000"/>
                      <a:headEnd/>
                      <a:tailEnd/>
                    </a:ln>
                  </pic:spPr>
                </pic:pic>
              </a:graphicData>
            </a:graphic>
          </wp:inline>
        </w:drawing>
      </w:r>
    </w:p>
    <w:sectPr w:rsidR="004055F5" w:rsidRPr="004055F5" w:rsidSect="00900E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5F5"/>
    <w:rsid w:val="004055F5"/>
    <w:rsid w:val="00900E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D8"/>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55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dc:creator>
  <cp:keywords/>
  <dc:description/>
  <cp:lastModifiedBy>frisb</cp:lastModifiedBy>
  <cp:revision>2</cp:revision>
  <dcterms:created xsi:type="dcterms:W3CDTF">2020-03-23T12:52:00Z</dcterms:created>
  <dcterms:modified xsi:type="dcterms:W3CDTF">2020-03-23T12:58:00Z</dcterms:modified>
</cp:coreProperties>
</file>