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A8E" w:rsidRPr="00E53A8E" w:rsidRDefault="00E53A8E" w:rsidP="00E53A8E">
      <w:pPr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E53A8E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İnşaat Maliyet Endeksi, Ocak 2020</w:t>
      </w:r>
    </w:p>
    <w:p w:rsidR="00E53A8E" w:rsidRPr="00E53A8E" w:rsidRDefault="00E53A8E" w:rsidP="00E53A8E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E53A8E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İnşaat maliyet endeksi yıllık %9,31, aylık %5,09 arttı</w:t>
      </w:r>
    </w:p>
    <w:p w:rsidR="00E53A8E" w:rsidRPr="00E53A8E" w:rsidRDefault="00E53A8E" w:rsidP="00E53A8E">
      <w:pPr>
        <w:rPr>
          <w:rFonts w:ascii="Times New Roman" w:hAnsi="Times New Roman" w:cs="Times New Roman"/>
          <w:sz w:val="24"/>
          <w:szCs w:val="24"/>
        </w:rPr>
      </w:pPr>
      <w:r w:rsidRPr="00E53A8E">
        <w:rPr>
          <w:rFonts w:ascii="Times New Roman" w:hAnsi="Times New Roman" w:cs="Times New Roman"/>
          <w:sz w:val="24"/>
          <w:szCs w:val="24"/>
        </w:rPr>
        <w:t>İnşaat maliyet endeksi, 2020 yılı Ocak ayında bir önceki aya göre %5,09, bir önceki yılın aynı ayına göre %9,31 arttı. Bir önceki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A8E">
        <w:rPr>
          <w:rFonts w:ascii="Times New Roman" w:hAnsi="Times New Roman" w:cs="Times New Roman"/>
          <w:sz w:val="24"/>
          <w:szCs w:val="24"/>
        </w:rPr>
        <w:t>aya göre malzeme endeksi %1,79, işçilik endeksi %12,07 arttı. Ayrıca bir önceki yılın aynı ayına göre malzeme endeksi %5,85,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A8E">
        <w:rPr>
          <w:rFonts w:ascii="Times New Roman" w:hAnsi="Times New Roman" w:cs="Times New Roman"/>
          <w:sz w:val="24"/>
          <w:szCs w:val="24"/>
        </w:rPr>
        <w:t>işçilik endeksi %16,63 arttı.</w:t>
      </w:r>
    </w:p>
    <w:p w:rsidR="00E222B7" w:rsidRDefault="00E53A8E" w:rsidP="00E53A8E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E53A8E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İnşaat maliyet endeksi yıllık değişim oranı (%), Ocak 2020</w:t>
      </w:r>
    </w:p>
    <w:p w:rsidR="00E53A8E" w:rsidRDefault="00E53A8E" w:rsidP="00E53A8E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943634" w:themeColor="accent2" w:themeShade="BF"/>
          <w:sz w:val="24"/>
          <w:szCs w:val="24"/>
          <w:lang w:eastAsia="tr-TR"/>
        </w:rPr>
        <w:drawing>
          <wp:inline distT="0" distB="0" distL="0" distR="0">
            <wp:extent cx="5760720" cy="1941371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41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A8E" w:rsidRPr="00E53A8E" w:rsidRDefault="00E53A8E" w:rsidP="00E53A8E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E53A8E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Bina inşaatı maliyet endeksi yıllık %9,27, aylık %5,03 arttı</w:t>
      </w:r>
    </w:p>
    <w:p w:rsidR="00E53A8E" w:rsidRPr="00E53A8E" w:rsidRDefault="00E53A8E" w:rsidP="00E53A8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3A8E">
        <w:rPr>
          <w:rFonts w:ascii="Times New Roman" w:hAnsi="Times New Roman" w:cs="Times New Roman"/>
          <w:color w:val="000000" w:themeColor="text1"/>
          <w:sz w:val="24"/>
          <w:szCs w:val="24"/>
        </w:rPr>
        <w:t>Bina inşaatı maliyet endeksi, bir önceki aya göre %5,03, bir önceki yılın aynı ayına göre %9,27 arttı. Bir önceki aya göre malzeme endeksi %1,34, işçilik endeksi %12,67 arttı. Ayrıca bir önceki yılın aynı ayına göre malzeme endeksi %5,69, işçilik endeksi %16,62 arttı.</w:t>
      </w:r>
    </w:p>
    <w:p w:rsidR="00E53A8E" w:rsidRDefault="00E53A8E" w:rsidP="00E53A8E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E53A8E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Bina inşaatı maliyet endeksi yıllık değişim oranı (%), Ocak 2020</w:t>
      </w:r>
    </w:p>
    <w:p w:rsidR="00E53A8E" w:rsidRDefault="00E53A8E" w:rsidP="00E53A8E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943634" w:themeColor="accent2" w:themeShade="BF"/>
          <w:sz w:val="24"/>
          <w:szCs w:val="24"/>
          <w:lang w:eastAsia="tr-TR"/>
        </w:rPr>
        <w:drawing>
          <wp:inline distT="0" distB="0" distL="0" distR="0">
            <wp:extent cx="5760720" cy="1968047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68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A8E" w:rsidRPr="00E53A8E" w:rsidRDefault="00E53A8E" w:rsidP="00E53A8E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E53A8E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Bina dışı yapılar için inşaat maliyet endeksi yıllık %9,45, aylık %5,27 arttı</w:t>
      </w:r>
    </w:p>
    <w:p w:rsidR="00E53A8E" w:rsidRPr="00E53A8E" w:rsidRDefault="00E53A8E" w:rsidP="00E53A8E">
      <w:pPr>
        <w:rPr>
          <w:rFonts w:ascii="Times New Roman" w:hAnsi="Times New Roman" w:cs="Times New Roman"/>
          <w:sz w:val="24"/>
          <w:szCs w:val="24"/>
        </w:rPr>
      </w:pPr>
      <w:r w:rsidRPr="00E53A8E">
        <w:rPr>
          <w:rFonts w:ascii="Times New Roman" w:hAnsi="Times New Roman" w:cs="Times New Roman"/>
          <w:sz w:val="24"/>
          <w:szCs w:val="24"/>
        </w:rPr>
        <w:t>Bina dışı yapılar için inşaat maliyet endeksi, bir önceki aya göre %5,27, bir önceki yılın aynı ayına göre %9,45 arttı. Bir önceki aya göre malzeme endeksi %3,26, işçilik endeksi %9,90 arttı. Ayrıca bir önceki yılın aynı ayına göre malzeme endeksi %6,39,işçilik endeksi %16,69 arttı.</w:t>
      </w:r>
    </w:p>
    <w:p w:rsidR="00E53A8E" w:rsidRDefault="00E53A8E" w:rsidP="00E53A8E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E53A8E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lastRenderedPageBreak/>
        <w:t>Bina dışı yapılar için inşaat maliyet endeksi yıllık değişim oranı (%), Ocak 2020</w:t>
      </w:r>
    </w:p>
    <w:p w:rsidR="00E53A8E" w:rsidRDefault="00E53A8E" w:rsidP="00E53A8E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943634" w:themeColor="accent2" w:themeShade="BF"/>
          <w:sz w:val="24"/>
          <w:szCs w:val="24"/>
          <w:lang w:eastAsia="tr-TR"/>
        </w:rPr>
        <w:drawing>
          <wp:inline distT="0" distB="0" distL="0" distR="0">
            <wp:extent cx="5760720" cy="1993161"/>
            <wp:effectExtent l="1905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93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A8E" w:rsidRDefault="00E53A8E" w:rsidP="00E53A8E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E53A8E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İnşaat maliyet endeksi yıllık değişim oranları (%), Ocak 2020</w:t>
      </w:r>
    </w:p>
    <w:p w:rsidR="00E53A8E" w:rsidRDefault="00E53A8E" w:rsidP="00E53A8E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943634" w:themeColor="accent2" w:themeShade="BF"/>
          <w:sz w:val="24"/>
          <w:szCs w:val="24"/>
          <w:lang w:eastAsia="tr-TR"/>
        </w:rPr>
        <w:drawing>
          <wp:inline distT="0" distB="0" distL="0" distR="0">
            <wp:extent cx="5760720" cy="2204822"/>
            <wp:effectExtent l="1905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04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A8E" w:rsidRDefault="00E53A8E" w:rsidP="00E53A8E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E53A8E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İnşaat maliyet endeksi aylık değişim oranları (%), Ocak 2020</w:t>
      </w:r>
    </w:p>
    <w:p w:rsidR="00E53A8E" w:rsidRPr="00E53A8E" w:rsidRDefault="00E53A8E" w:rsidP="00E53A8E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943634" w:themeColor="accent2" w:themeShade="BF"/>
          <w:sz w:val="24"/>
          <w:szCs w:val="24"/>
          <w:lang w:eastAsia="tr-TR"/>
        </w:rPr>
        <w:drawing>
          <wp:inline distT="0" distB="0" distL="0" distR="0">
            <wp:extent cx="5760720" cy="2292269"/>
            <wp:effectExtent l="1905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92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3A8E" w:rsidRPr="00E53A8E" w:rsidSect="00E22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3A8E"/>
    <w:rsid w:val="00E222B7"/>
    <w:rsid w:val="00E5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2B7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53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3A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frisb</dc:creator>
  <cp:keywords/>
  <dc:description/>
  <cp:lastModifiedBy>frisb</cp:lastModifiedBy>
  <cp:revision>2</cp:revision>
  <dcterms:created xsi:type="dcterms:W3CDTF">2020-03-23T13:09:00Z</dcterms:created>
  <dcterms:modified xsi:type="dcterms:W3CDTF">2020-03-23T13:12:00Z</dcterms:modified>
</cp:coreProperties>
</file>