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053" w:rsidRDefault="00011053" w:rsidP="005F3B24">
      <w:pPr>
        <w:jc w:val="center"/>
        <w:rPr>
          <w:rFonts w:cs="Times New Roman"/>
          <w:b/>
          <w:color w:val="333333"/>
          <w:sz w:val="36"/>
          <w:szCs w:val="36"/>
        </w:rPr>
      </w:pPr>
      <w:bookmarkStart w:id="0" w:name="_GoBack"/>
      <w:bookmarkEnd w:id="0"/>
    </w:p>
    <w:p w:rsidR="00A37122" w:rsidRPr="00011053" w:rsidRDefault="005A106C" w:rsidP="005F3B24">
      <w:pPr>
        <w:jc w:val="center"/>
        <w:rPr>
          <w:rFonts w:cs="Times New Roman"/>
          <w:b/>
          <w:color w:val="333333"/>
          <w:sz w:val="36"/>
          <w:szCs w:val="36"/>
        </w:rPr>
      </w:pPr>
      <w:r w:rsidRPr="00011053">
        <w:rPr>
          <w:rFonts w:cs="Times New Roman"/>
          <w:b/>
          <w:color w:val="333333"/>
          <w:sz w:val="36"/>
          <w:szCs w:val="36"/>
        </w:rPr>
        <w:t>TARTI ALETİ KULLANICILARININ DİKKATİNE</w:t>
      </w:r>
    </w:p>
    <w:p w:rsidR="005F3B24" w:rsidRPr="005F3B24" w:rsidRDefault="005F3B24" w:rsidP="005F3B24">
      <w:pPr>
        <w:jc w:val="center"/>
        <w:rPr>
          <w:rFonts w:ascii="Times New Roman" w:hAnsi="Times New Roman" w:cs="Times New Roman"/>
          <w:b/>
          <w:color w:val="333333"/>
          <w:sz w:val="28"/>
          <w:szCs w:val="28"/>
        </w:rPr>
      </w:pPr>
    </w:p>
    <w:p w:rsidR="009E5253" w:rsidRPr="00864DD1" w:rsidRDefault="009E5253" w:rsidP="009E5253">
      <w:pPr>
        <w:pStyle w:val="Default"/>
        <w:jc w:val="both"/>
        <w:rPr>
          <w:rFonts w:asciiTheme="minorHAnsi" w:hAnsiTheme="minorHAnsi" w:cstheme="minorHAnsi"/>
        </w:rPr>
      </w:pPr>
      <w:r w:rsidRPr="00864DD1">
        <w:rPr>
          <w:rFonts w:asciiTheme="minorHAnsi" w:hAnsiTheme="minorHAnsi" w:cstheme="minorHAnsi"/>
        </w:rPr>
        <w:t xml:space="preserve">Ölçü ve ölçü aletlerinin muayenelerine ilişkin iş ve işlemler 3516 sayılı Ölçüler ve Ayar Kanunu ve bu Kanuna dayanılarak çıkarılan yönetmelikler çerçevesinde yürütülmekte olup, 9. maddesinin (b) fıkrası gereğince ölçü ve ölçü aletleri </w:t>
      </w:r>
      <w:r w:rsidRPr="00864DD1">
        <w:rPr>
          <w:rFonts w:asciiTheme="minorHAnsi" w:hAnsiTheme="minorHAnsi" w:cstheme="minorHAnsi"/>
          <w:b/>
          <w:bCs/>
        </w:rPr>
        <w:t>periyodik muayeneye</w:t>
      </w:r>
      <w:r w:rsidR="007048A0">
        <w:rPr>
          <w:rFonts w:asciiTheme="minorHAnsi" w:hAnsiTheme="minorHAnsi" w:cstheme="minorHAnsi"/>
          <w:b/>
          <w:bCs/>
        </w:rPr>
        <w:t xml:space="preserve"> </w:t>
      </w:r>
      <w:r w:rsidRPr="00864DD1">
        <w:rPr>
          <w:rFonts w:asciiTheme="minorHAnsi" w:hAnsiTheme="minorHAnsi" w:cstheme="minorHAnsi"/>
        </w:rPr>
        <w:t xml:space="preserve">tabii tutulmaktadırlar. </w:t>
      </w:r>
    </w:p>
    <w:p w:rsidR="009E5253" w:rsidRPr="00864DD1" w:rsidRDefault="009E5253" w:rsidP="00911482">
      <w:pPr>
        <w:pStyle w:val="Default"/>
        <w:jc w:val="both"/>
        <w:rPr>
          <w:rFonts w:asciiTheme="minorHAnsi" w:hAnsiTheme="minorHAnsi" w:cstheme="minorHAnsi"/>
          <w:color w:val="333333"/>
        </w:rPr>
      </w:pPr>
    </w:p>
    <w:p w:rsidR="0080775A" w:rsidRPr="00864DD1" w:rsidRDefault="001444D8" w:rsidP="00911482">
      <w:pPr>
        <w:pStyle w:val="Default"/>
        <w:jc w:val="both"/>
        <w:rPr>
          <w:rFonts w:asciiTheme="minorHAnsi" w:hAnsiTheme="minorHAnsi" w:cstheme="minorHAnsi"/>
          <w:color w:val="0070C0"/>
        </w:rPr>
      </w:pPr>
      <w:r w:rsidRPr="00864DD1">
        <w:rPr>
          <w:rFonts w:asciiTheme="minorHAnsi" w:hAnsiTheme="minorHAnsi" w:cstheme="minorHAnsi"/>
        </w:rPr>
        <w:t>P</w:t>
      </w:r>
      <w:r w:rsidR="004D1731" w:rsidRPr="00864DD1">
        <w:rPr>
          <w:rFonts w:asciiTheme="minorHAnsi" w:hAnsiTheme="minorHAnsi" w:cstheme="minorHAnsi"/>
        </w:rPr>
        <w:t xml:space="preserve">eriyodik muayene için müracaat edilmeyen </w:t>
      </w:r>
      <w:r w:rsidR="009E5253" w:rsidRPr="00864DD1">
        <w:rPr>
          <w:rFonts w:asciiTheme="minorHAnsi" w:hAnsiTheme="minorHAnsi" w:cstheme="minorHAnsi"/>
        </w:rPr>
        <w:t xml:space="preserve">ve </w:t>
      </w:r>
      <w:r w:rsidR="004D1731" w:rsidRPr="00864DD1">
        <w:rPr>
          <w:rFonts w:asciiTheme="minorHAnsi" w:hAnsiTheme="minorHAnsi" w:cstheme="minorHAnsi"/>
        </w:rPr>
        <w:t>kullanılmasına devam edilen tartı aletleri</w:t>
      </w:r>
      <w:r w:rsidR="007048A0">
        <w:rPr>
          <w:rFonts w:asciiTheme="minorHAnsi" w:hAnsiTheme="minorHAnsi" w:cstheme="minorHAnsi"/>
        </w:rPr>
        <w:t xml:space="preserve">, </w:t>
      </w:r>
      <w:r w:rsidR="006B3AFF" w:rsidRPr="006B3AFF">
        <w:rPr>
          <w:rFonts w:asciiTheme="minorHAnsi" w:hAnsiTheme="minorHAnsi" w:cstheme="minorHAnsi"/>
          <w:color w:val="auto"/>
        </w:rPr>
        <w:t>m</w:t>
      </w:r>
      <w:r w:rsidR="0024457D" w:rsidRPr="00864DD1">
        <w:rPr>
          <w:rFonts w:asciiTheme="minorHAnsi" w:hAnsiTheme="minorHAnsi" w:cstheme="minorHAnsi"/>
          <w:color w:val="000000" w:themeColor="text1"/>
          <w:shd w:val="clear" w:color="auto" w:fill="FFFFFF"/>
        </w:rPr>
        <w:t xml:space="preserve">uayenesiz ve damgasız tartı aleti </w:t>
      </w:r>
      <w:r w:rsidR="007048A0" w:rsidRPr="00864DD1">
        <w:rPr>
          <w:rFonts w:asciiTheme="minorHAnsi" w:hAnsiTheme="minorHAnsi" w:cstheme="minorHAnsi"/>
          <w:color w:val="000000" w:themeColor="text1"/>
          <w:shd w:val="clear" w:color="auto" w:fill="FFFFFF"/>
        </w:rPr>
        <w:t>kullananlar</w:t>
      </w:r>
      <w:r w:rsidR="007048A0">
        <w:rPr>
          <w:rFonts w:asciiTheme="minorHAnsi" w:hAnsiTheme="minorHAnsi" w:cstheme="minorHAnsi"/>
          <w:color w:val="000000" w:themeColor="text1"/>
          <w:shd w:val="clear" w:color="auto" w:fill="FFFFFF"/>
        </w:rPr>
        <w:t xml:space="preserve">; </w:t>
      </w:r>
      <w:r w:rsidR="007048A0" w:rsidRPr="00864DD1">
        <w:rPr>
          <w:rFonts w:asciiTheme="minorHAnsi" w:hAnsiTheme="minorHAnsi" w:cstheme="minorHAnsi"/>
          <w:color w:val="000000" w:themeColor="text1"/>
          <w:shd w:val="clear" w:color="auto" w:fill="FFFFFF"/>
        </w:rPr>
        <w:t>3516</w:t>
      </w:r>
      <w:r w:rsidR="0024457D" w:rsidRPr="00864DD1">
        <w:rPr>
          <w:rFonts w:asciiTheme="minorHAnsi" w:hAnsiTheme="minorHAnsi" w:cstheme="minorHAnsi"/>
          <w:color w:val="000000" w:themeColor="text1"/>
          <w:shd w:val="clear" w:color="auto" w:fill="FFFFFF"/>
        </w:rPr>
        <w:t xml:space="preserve"> sayılı </w:t>
      </w:r>
      <w:r w:rsidR="007048A0">
        <w:rPr>
          <w:rFonts w:asciiTheme="minorHAnsi" w:hAnsiTheme="minorHAnsi" w:cstheme="minorHAnsi"/>
          <w:color w:val="000000" w:themeColor="text1"/>
          <w:shd w:val="clear" w:color="auto" w:fill="FFFFFF"/>
        </w:rPr>
        <w:t>Ö</w:t>
      </w:r>
      <w:r w:rsidR="0024457D" w:rsidRPr="00864DD1">
        <w:rPr>
          <w:rFonts w:asciiTheme="minorHAnsi" w:hAnsiTheme="minorHAnsi" w:cstheme="minorHAnsi"/>
          <w:color w:val="000000" w:themeColor="text1"/>
          <w:shd w:val="clear" w:color="auto" w:fill="FFFFFF"/>
        </w:rPr>
        <w:t xml:space="preserve">lçüler ve </w:t>
      </w:r>
      <w:r w:rsidR="007048A0">
        <w:rPr>
          <w:rFonts w:asciiTheme="minorHAnsi" w:hAnsiTheme="minorHAnsi" w:cstheme="minorHAnsi"/>
          <w:color w:val="000000" w:themeColor="text1"/>
          <w:shd w:val="clear" w:color="auto" w:fill="FFFFFF"/>
        </w:rPr>
        <w:t>A</w:t>
      </w:r>
      <w:r w:rsidR="0024457D" w:rsidRPr="00864DD1">
        <w:rPr>
          <w:rFonts w:asciiTheme="minorHAnsi" w:hAnsiTheme="minorHAnsi" w:cstheme="minorHAnsi"/>
          <w:color w:val="000000" w:themeColor="text1"/>
          <w:shd w:val="clear" w:color="auto" w:fill="FFFFFF"/>
        </w:rPr>
        <w:t xml:space="preserve">yar </w:t>
      </w:r>
      <w:r w:rsidR="007048A0">
        <w:rPr>
          <w:rFonts w:asciiTheme="minorHAnsi" w:hAnsiTheme="minorHAnsi" w:cstheme="minorHAnsi"/>
          <w:color w:val="000000" w:themeColor="text1"/>
          <w:shd w:val="clear" w:color="auto" w:fill="FFFFFF"/>
        </w:rPr>
        <w:t>K</w:t>
      </w:r>
      <w:r w:rsidR="0024457D" w:rsidRPr="00864DD1">
        <w:rPr>
          <w:rFonts w:asciiTheme="minorHAnsi" w:hAnsiTheme="minorHAnsi" w:cstheme="minorHAnsi"/>
          <w:color w:val="000000" w:themeColor="text1"/>
          <w:shd w:val="clear" w:color="auto" w:fill="FFFFFF"/>
        </w:rPr>
        <w:t>anunu</w:t>
      </w:r>
      <w:r w:rsidR="007048A0">
        <w:rPr>
          <w:rFonts w:asciiTheme="minorHAnsi" w:hAnsiTheme="minorHAnsi" w:cstheme="minorHAnsi"/>
          <w:color w:val="000000" w:themeColor="text1"/>
          <w:shd w:val="clear" w:color="auto" w:fill="FFFFFF"/>
        </w:rPr>
        <w:t>’</w:t>
      </w:r>
      <w:r w:rsidR="0024457D" w:rsidRPr="00864DD1">
        <w:rPr>
          <w:rFonts w:asciiTheme="minorHAnsi" w:hAnsiTheme="minorHAnsi" w:cstheme="minorHAnsi"/>
          <w:color w:val="000000" w:themeColor="text1"/>
          <w:shd w:val="clear" w:color="auto" w:fill="FFFFFF"/>
        </w:rPr>
        <w:t xml:space="preserve">nun 15. </w:t>
      </w:r>
      <w:r w:rsidR="006B3AFF">
        <w:rPr>
          <w:rFonts w:asciiTheme="minorHAnsi" w:hAnsiTheme="minorHAnsi" w:cstheme="minorHAnsi"/>
          <w:color w:val="000000" w:themeColor="text1"/>
          <w:shd w:val="clear" w:color="auto" w:fill="FFFFFF"/>
        </w:rPr>
        <w:t>m</w:t>
      </w:r>
      <w:r w:rsidR="0024457D" w:rsidRPr="00864DD1">
        <w:rPr>
          <w:rFonts w:asciiTheme="minorHAnsi" w:hAnsiTheme="minorHAnsi" w:cstheme="minorHAnsi"/>
          <w:color w:val="000000" w:themeColor="text1"/>
          <w:shd w:val="clear" w:color="auto" w:fill="FFFFFF"/>
        </w:rPr>
        <w:t>addesi</w:t>
      </w:r>
      <w:r w:rsidR="00576992" w:rsidRPr="00864DD1">
        <w:rPr>
          <w:rFonts w:asciiTheme="minorHAnsi" w:hAnsiTheme="minorHAnsi" w:cstheme="minorHAnsi"/>
          <w:color w:val="000000" w:themeColor="text1"/>
          <w:shd w:val="clear" w:color="auto" w:fill="FFFFFF"/>
        </w:rPr>
        <w:t xml:space="preserve"> </w:t>
      </w:r>
      <w:r w:rsidR="00B7057C" w:rsidRPr="00864DD1">
        <w:rPr>
          <w:rFonts w:asciiTheme="minorHAnsi" w:hAnsiTheme="minorHAnsi" w:cstheme="minorHAnsi"/>
          <w:color w:val="000000" w:themeColor="text1"/>
          <w:shd w:val="clear" w:color="auto" w:fill="FFFFFF"/>
        </w:rPr>
        <w:t xml:space="preserve">hükümlerine </w:t>
      </w:r>
      <w:r w:rsidR="0024457D" w:rsidRPr="00864DD1">
        <w:rPr>
          <w:rFonts w:asciiTheme="minorHAnsi" w:hAnsiTheme="minorHAnsi" w:cstheme="minorHAnsi"/>
          <w:color w:val="000000" w:themeColor="text1"/>
          <w:shd w:val="clear" w:color="auto" w:fill="FFFFFF"/>
        </w:rPr>
        <w:t xml:space="preserve">göre </w:t>
      </w:r>
      <w:r w:rsidR="0024457D" w:rsidRPr="007048A0">
        <w:rPr>
          <w:rFonts w:asciiTheme="minorHAnsi" w:hAnsiTheme="minorHAnsi" w:cstheme="minorHAnsi"/>
          <w:b/>
          <w:color w:val="000000" w:themeColor="text1"/>
          <w:shd w:val="clear" w:color="auto" w:fill="FFFFFF"/>
        </w:rPr>
        <w:t>idari para cezası uygulanır</w:t>
      </w:r>
      <w:r w:rsidR="0024457D" w:rsidRPr="00864DD1">
        <w:rPr>
          <w:rFonts w:asciiTheme="minorHAnsi" w:hAnsiTheme="minorHAnsi" w:cstheme="minorHAnsi"/>
          <w:color w:val="000000" w:themeColor="text1"/>
          <w:shd w:val="clear" w:color="auto" w:fill="FFFFFF"/>
        </w:rPr>
        <w:t xml:space="preserve"> ve eksiklikleri 30</w:t>
      </w:r>
      <w:r w:rsidR="007048A0">
        <w:rPr>
          <w:rFonts w:asciiTheme="minorHAnsi" w:hAnsiTheme="minorHAnsi" w:cstheme="minorHAnsi"/>
          <w:color w:val="000000" w:themeColor="text1"/>
          <w:shd w:val="clear" w:color="auto" w:fill="FFFFFF"/>
        </w:rPr>
        <w:t xml:space="preserve"> (otuz) </w:t>
      </w:r>
      <w:r w:rsidR="0024457D" w:rsidRPr="00864DD1">
        <w:rPr>
          <w:rFonts w:asciiTheme="minorHAnsi" w:hAnsiTheme="minorHAnsi" w:cstheme="minorHAnsi"/>
          <w:color w:val="000000" w:themeColor="text1"/>
          <w:shd w:val="clear" w:color="auto" w:fill="FFFFFF"/>
        </w:rPr>
        <w:t xml:space="preserve">gün içerisinde giderilmeyen </w:t>
      </w:r>
      <w:r w:rsidR="00B7057C" w:rsidRPr="00864DD1">
        <w:rPr>
          <w:rFonts w:asciiTheme="minorHAnsi" w:hAnsiTheme="minorHAnsi" w:cstheme="minorHAnsi"/>
          <w:color w:val="000000" w:themeColor="text1"/>
          <w:shd w:val="clear" w:color="auto" w:fill="FFFFFF"/>
        </w:rPr>
        <w:t>tart</w:t>
      </w:r>
      <w:r w:rsidR="005F3B24">
        <w:rPr>
          <w:rFonts w:asciiTheme="minorHAnsi" w:hAnsiTheme="minorHAnsi" w:cstheme="minorHAnsi"/>
          <w:color w:val="000000" w:themeColor="text1"/>
          <w:shd w:val="clear" w:color="auto" w:fill="FFFFFF"/>
        </w:rPr>
        <w:t>ı</w:t>
      </w:r>
      <w:r w:rsidR="0024457D" w:rsidRPr="00864DD1">
        <w:rPr>
          <w:rFonts w:asciiTheme="minorHAnsi" w:hAnsiTheme="minorHAnsi" w:cstheme="minorHAnsi"/>
          <w:color w:val="000000" w:themeColor="text1"/>
          <w:shd w:val="clear" w:color="auto" w:fill="FFFFFF"/>
        </w:rPr>
        <w:t xml:space="preserve"> aletlerine el konularak mülkiyeti kamuy</w:t>
      </w:r>
      <w:r w:rsidR="00B7057C" w:rsidRPr="00864DD1">
        <w:rPr>
          <w:rFonts w:asciiTheme="minorHAnsi" w:hAnsiTheme="minorHAnsi" w:cstheme="minorHAnsi"/>
          <w:color w:val="000000" w:themeColor="text1"/>
          <w:shd w:val="clear" w:color="auto" w:fill="FFFFFF"/>
        </w:rPr>
        <w:t>a geçiril</w:t>
      </w:r>
      <w:r w:rsidR="007048A0">
        <w:rPr>
          <w:rFonts w:asciiTheme="minorHAnsi" w:hAnsiTheme="minorHAnsi" w:cstheme="minorHAnsi"/>
          <w:color w:val="000000" w:themeColor="text1"/>
          <w:shd w:val="clear" w:color="auto" w:fill="FFFFFF"/>
        </w:rPr>
        <w:t>ir.</w:t>
      </w:r>
    </w:p>
    <w:p w:rsidR="00897C8A" w:rsidRPr="00864DD1" w:rsidRDefault="00897C8A" w:rsidP="00911482">
      <w:pPr>
        <w:pStyle w:val="Default"/>
        <w:jc w:val="both"/>
        <w:rPr>
          <w:rFonts w:asciiTheme="minorHAnsi" w:hAnsiTheme="minorHAnsi" w:cstheme="minorHAnsi"/>
          <w:color w:val="FF0000"/>
        </w:rPr>
      </w:pPr>
    </w:p>
    <w:p w:rsidR="009E5253" w:rsidRPr="00864DD1" w:rsidRDefault="00897C8A" w:rsidP="009E5253">
      <w:pPr>
        <w:jc w:val="both"/>
        <w:rPr>
          <w:rFonts w:cstheme="minorHAnsi"/>
          <w:color w:val="000000" w:themeColor="text1"/>
          <w:sz w:val="24"/>
          <w:szCs w:val="24"/>
        </w:rPr>
      </w:pPr>
      <w:r w:rsidRPr="00864DD1">
        <w:rPr>
          <w:rFonts w:cstheme="minorHAnsi"/>
          <w:color w:val="000000" w:themeColor="text1"/>
          <w:sz w:val="24"/>
          <w:szCs w:val="24"/>
        </w:rPr>
        <w:t>20</w:t>
      </w:r>
      <w:r w:rsidR="00011053">
        <w:rPr>
          <w:rFonts w:cstheme="minorHAnsi"/>
          <w:color w:val="000000" w:themeColor="text1"/>
          <w:sz w:val="24"/>
          <w:szCs w:val="24"/>
        </w:rPr>
        <w:t>20</w:t>
      </w:r>
      <w:r w:rsidR="00B7057C" w:rsidRPr="00864DD1">
        <w:rPr>
          <w:rFonts w:cstheme="minorHAnsi"/>
          <w:color w:val="000000" w:themeColor="text1"/>
          <w:sz w:val="24"/>
          <w:szCs w:val="24"/>
        </w:rPr>
        <w:t xml:space="preserve"> yılı</w:t>
      </w:r>
      <w:r w:rsidRPr="00864DD1">
        <w:rPr>
          <w:rFonts w:cstheme="minorHAnsi"/>
          <w:color w:val="000000" w:themeColor="text1"/>
          <w:sz w:val="24"/>
          <w:szCs w:val="24"/>
        </w:rPr>
        <w:t xml:space="preserve"> damgalı olan tartı aletleri sahipleri </w:t>
      </w:r>
      <w:r w:rsidR="009E5253" w:rsidRPr="00864DD1">
        <w:rPr>
          <w:rFonts w:cstheme="minorHAnsi"/>
          <w:color w:val="000000" w:themeColor="text1"/>
          <w:sz w:val="24"/>
          <w:szCs w:val="24"/>
        </w:rPr>
        <w:t xml:space="preserve">ise </w:t>
      </w:r>
      <w:r w:rsidR="00B7057C" w:rsidRPr="00864DD1">
        <w:rPr>
          <w:rFonts w:cstheme="minorHAnsi"/>
          <w:color w:val="000000" w:themeColor="text1"/>
          <w:sz w:val="24"/>
          <w:szCs w:val="24"/>
        </w:rPr>
        <w:t>202</w:t>
      </w:r>
      <w:r w:rsidR="00011053">
        <w:rPr>
          <w:rFonts w:cstheme="minorHAnsi"/>
          <w:color w:val="000000" w:themeColor="text1"/>
          <w:sz w:val="24"/>
          <w:szCs w:val="24"/>
        </w:rPr>
        <w:t>2</w:t>
      </w:r>
      <w:r w:rsidR="00B7057C" w:rsidRPr="00864DD1">
        <w:rPr>
          <w:rFonts w:cstheme="minorHAnsi"/>
          <w:color w:val="000000" w:themeColor="text1"/>
          <w:sz w:val="24"/>
          <w:szCs w:val="24"/>
        </w:rPr>
        <w:t xml:space="preserve"> yılı </w:t>
      </w:r>
      <w:r w:rsidRPr="00864DD1">
        <w:rPr>
          <w:rFonts w:cstheme="minorHAnsi"/>
          <w:color w:val="000000" w:themeColor="text1"/>
          <w:sz w:val="24"/>
          <w:szCs w:val="24"/>
        </w:rPr>
        <w:t xml:space="preserve">Şubat </w:t>
      </w:r>
      <w:r w:rsidR="00B7057C" w:rsidRPr="00864DD1">
        <w:rPr>
          <w:rFonts w:cstheme="minorHAnsi"/>
          <w:color w:val="000000" w:themeColor="text1"/>
          <w:sz w:val="24"/>
          <w:szCs w:val="24"/>
        </w:rPr>
        <w:t>ayı son gününe</w:t>
      </w:r>
      <w:r w:rsidR="007048A0">
        <w:rPr>
          <w:rFonts w:cstheme="minorHAnsi"/>
          <w:color w:val="000000" w:themeColor="text1"/>
          <w:sz w:val="24"/>
          <w:szCs w:val="24"/>
        </w:rPr>
        <w:t xml:space="preserve"> </w:t>
      </w:r>
      <w:r w:rsidR="007048A0">
        <w:rPr>
          <w:rFonts w:cstheme="minorHAnsi"/>
          <w:b/>
          <w:bCs/>
        </w:rPr>
        <w:t>(1 Ocak -28 Şubat başvuru dönemi)</w:t>
      </w:r>
      <w:r w:rsidR="00B7057C" w:rsidRPr="00864DD1">
        <w:rPr>
          <w:rFonts w:cstheme="minorHAnsi"/>
          <w:color w:val="000000" w:themeColor="text1"/>
          <w:sz w:val="24"/>
          <w:szCs w:val="24"/>
        </w:rPr>
        <w:t xml:space="preserve"> </w:t>
      </w:r>
      <w:r w:rsidRPr="00864DD1">
        <w:rPr>
          <w:rFonts w:cstheme="minorHAnsi"/>
          <w:color w:val="000000" w:themeColor="text1"/>
          <w:sz w:val="24"/>
          <w:szCs w:val="24"/>
        </w:rPr>
        <w:t xml:space="preserve">kadar </w:t>
      </w:r>
      <w:r w:rsidR="009E5253" w:rsidRPr="00864DD1">
        <w:rPr>
          <w:rFonts w:cstheme="minorHAnsi"/>
          <w:color w:val="000000" w:themeColor="text1"/>
          <w:sz w:val="24"/>
          <w:szCs w:val="24"/>
        </w:rPr>
        <w:t xml:space="preserve">ilgili mercilere </w:t>
      </w:r>
      <w:r w:rsidRPr="00864DD1">
        <w:rPr>
          <w:rFonts w:cstheme="minorHAnsi"/>
          <w:color w:val="000000" w:themeColor="text1"/>
          <w:sz w:val="24"/>
          <w:szCs w:val="24"/>
        </w:rPr>
        <w:t xml:space="preserve">müracaat etmeleri </w:t>
      </w:r>
      <w:r w:rsidR="009E5253" w:rsidRPr="00864DD1">
        <w:rPr>
          <w:rFonts w:cstheme="minorHAnsi"/>
          <w:color w:val="000000" w:themeColor="text1"/>
          <w:sz w:val="24"/>
          <w:szCs w:val="24"/>
        </w:rPr>
        <w:t xml:space="preserve">halinde hiçbir cezaya maruz kalmadan tartı aletlerini kullanmaya devam edeceklerdir. </w:t>
      </w:r>
    </w:p>
    <w:p w:rsidR="00622ECA" w:rsidRDefault="00622ECA" w:rsidP="00CC6A8F">
      <w:pPr>
        <w:jc w:val="both"/>
        <w:rPr>
          <w:rFonts w:cstheme="minorHAnsi"/>
          <w:sz w:val="24"/>
          <w:szCs w:val="24"/>
        </w:rPr>
      </w:pPr>
      <w:r w:rsidRPr="00864DD1">
        <w:rPr>
          <w:rFonts w:cstheme="minorHAnsi"/>
          <w:sz w:val="24"/>
          <w:szCs w:val="24"/>
        </w:rPr>
        <w:t xml:space="preserve">Sanayi ve Teknoloji İl Müdürlüklerince tartı aletlerinde ciddi bir denetim planlanmakta olup tartı aleti kullanıcılarının mağdur olmamaları için tartı aletlerini iki yılda bir aşağıda belirtilen mercilere muayene ettirmelerine azami dikkat etmeleri gerekmektedir. </w:t>
      </w:r>
    </w:p>
    <w:p w:rsidR="00011053" w:rsidRPr="00864DD1" w:rsidRDefault="00011053" w:rsidP="00CC6A8F">
      <w:pPr>
        <w:jc w:val="both"/>
        <w:rPr>
          <w:rFonts w:cstheme="minorHAnsi"/>
          <w:sz w:val="24"/>
          <w:szCs w:val="24"/>
        </w:rPr>
      </w:pPr>
    </w:p>
    <w:p w:rsidR="00622ECA" w:rsidRPr="00864DD1" w:rsidRDefault="00622ECA" w:rsidP="00515A16">
      <w:pPr>
        <w:pStyle w:val="Default"/>
        <w:contextualSpacing/>
        <w:jc w:val="both"/>
        <w:rPr>
          <w:rFonts w:asciiTheme="minorHAnsi" w:hAnsiTheme="minorHAnsi" w:cstheme="minorHAnsi"/>
          <w:b/>
          <w:bCs/>
          <w:u w:val="single"/>
        </w:rPr>
      </w:pPr>
      <w:r w:rsidRPr="00864DD1">
        <w:rPr>
          <w:rFonts w:asciiTheme="minorHAnsi" w:hAnsiTheme="minorHAnsi" w:cstheme="minorHAnsi"/>
          <w:b/>
          <w:bCs/>
          <w:u w:val="single"/>
        </w:rPr>
        <w:t xml:space="preserve">TSE’ye Müracaat Edilmesi Gereken Ölçü </w:t>
      </w:r>
      <w:r w:rsidR="005F3B24" w:rsidRPr="00864DD1">
        <w:rPr>
          <w:rFonts w:asciiTheme="minorHAnsi" w:hAnsiTheme="minorHAnsi" w:cstheme="minorHAnsi"/>
          <w:b/>
          <w:bCs/>
          <w:u w:val="single"/>
        </w:rPr>
        <w:t>Aletleri:</w:t>
      </w:r>
      <w:r w:rsidRPr="00864DD1">
        <w:rPr>
          <w:rFonts w:asciiTheme="minorHAnsi" w:hAnsiTheme="minorHAnsi" w:cstheme="minorHAnsi"/>
          <w:b/>
          <w:bCs/>
          <w:u w:val="single"/>
        </w:rPr>
        <w:t xml:space="preserve"> </w:t>
      </w:r>
    </w:p>
    <w:p w:rsidR="00622ECA" w:rsidRPr="00864DD1" w:rsidRDefault="00622ECA" w:rsidP="00515A16">
      <w:pPr>
        <w:pStyle w:val="Default"/>
        <w:contextualSpacing/>
        <w:jc w:val="both"/>
        <w:rPr>
          <w:rFonts w:asciiTheme="minorHAnsi" w:hAnsiTheme="minorHAnsi" w:cstheme="minorHAnsi"/>
          <w:b/>
          <w:bCs/>
        </w:rPr>
      </w:pPr>
    </w:p>
    <w:p w:rsidR="001444D8" w:rsidRPr="00864DD1" w:rsidRDefault="00515A16" w:rsidP="001444D8">
      <w:pPr>
        <w:pStyle w:val="Default"/>
        <w:numPr>
          <w:ilvl w:val="0"/>
          <w:numId w:val="10"/>
        </w:numPr>
        <w:spacing w:after="34"/>
        <w:contextualSpacing/>
        <w:jc w:val="both"/>
        <w:rPr>
          <w:rFonts w:asciiTheme="minorHAnsi" w:hAnsiTheme="minorHAnsi" w:cstheme="minorHAnsi"/>
          <w:color w:val="auto"/>
        </w:rPr>
      </w:pPr>
      <w:r w:rsidRPr="00864DD1">
        <w:rPr>
          <w:rFonts w:asciiTheme="minorHAnsi" w:hAnsiTheme="minorHAnsi" w:cstheme="minorHAnsi"/>
          <w:color w:val="auto"/>
        </w:rPr>
        <w:t xml:space="preserve">2.000 kg’ın üzerinde olan otomatik olmayan tartı aletleri, </w:t>
      </w:r>
    </w:p>
    <w:p w:rsidR="00515A16" w:rsidRDefault="00515A16" w:rsidP="00515A16">
      <w:pPr>
        <w:pStyle w:val="Default"/>
        <w:numPr>
          <w:ilvl w:val="0"/>
          <w:numId w:val="10"/>
        </w:numPr>
        <w:spacing w:after="34"/>
        <w:contextualSpacing/>
        <w:jc w:val="both"/>
        <w:rPr>
          <w:rFonts w:asciiTheme="minorHAnsi" w:hAnsiTheme="minorHAnsi" w:cstheme="minorHAnsi"/>
          <w:color w:val="auto"/>
        </w:rPr>
      </w:pPr>
      <w:r w:rsidRPr="00864DD1">
        <w:rPr>
          <w:rFonts w:asciiTheme="minorHAnsi" w:hAnsiTheme="minorHAnsi" w:cstheme="minorHAnsi"/>
          <w:color w:val="auto"/>
        </w:rPr>
        <w:t>Hassas kütle ölçüleri</w:t>
      </w:r>
      <w:r w:rsidR="005F3B24">
        <w:rPr>
          <w:rFonts w:asciiTheme="minorHAnsi" w:hAnsiTheme="minorHAnsi" w:cstheme="minorHAnsi"/>
          <w:color w:val="auto"/>
        </w:rPr>
        <w:t xml:space="preserve"> ve </w:t>
      </w:r>
      <w:r w:rsidRPr="00864DD1">
        <w:rPr>
          <w:rFonts w:asciiTheme="minorHAnsi" w:hAnsiTheme="minorHAnsi" w:cstheme="minorHAnsi"/>
          <w:color w:val="auto"/>
        </w:rPr>
        <w:t>5 kg'dan yukarı kütle ölçüleri,</w:t>
      </w:r>
    </w:p>
    <w:p w:rsidR="005F3B24" w:rsidRPr="00864DD1" w:rsidRDefault="005F3B24" w:rsidP="005F3B24">
      <w:pPr>
        <w:pStyle w:val="Default"/>
        <w:spacing w:after="34"/>
        <w:contextualSpacing/>
        <w:jc w:val="both"/>
        <w:rPr>
          <w:rFonts w:asciiTheme="minorHAnsi" w:hAnsiTheme="minorHAnsi" w:cstheme="minorHAnsi"/>
          <w:color w:val="auto"/>
        </w:rPr>
      </w:pPr>
    </w:p>
    <w:p w:rsidR="00897C8A" w:rsidRPr="00864DD1" w:rsidRDefault="00897C8A" w:rsidP="00515A16">
      <w:pPr>
        <w:spacing w:line="240" w:lineRule="auto"/>
        <w:contextualSpacing/>
        <w:rPr>
          <w:rFonts w:cstheme="minorHAnsi"/>
          <w:b/>
          <w:sz w:val="24"/>
          <w:szCs w:val="24"/>
          <w:u w:val="single"/>
        </w:rPr>
      </w:pPr>
      <w:r w:rsidRPr="00864DD1">
        <w:rPr>
          <w:rFonts w:cstheme="minorHAnsi"/>
          <w:b/>
          <w:sz w:val="24"/>
          <w:szCs w:val="24"/>
          <w:u w:val="single"/>
        </w:rPr>
        <w:t xml:space="preserve">Yetkili Muayene Servislerine (YMS) Müracaat edilmesi Gereken Tartı </w:t>
      </w:r>
      <w:r w:rsidR="005F3B24" w:rsidRPr="00864DD1">
        <w:rPr>
          <w:rFonts w:cstheme="minorHAnsi"/>
          <w:b/>
          <w:sz w:val="24"/>
          <w:szCs w:val="24"/>
          <w:u w:val="single"/>
        </w:rPr>
        <w:t>Aletleri</w:t>
      </w:r>
      <w:r w:rsidR="005F3B24">
        <w:rPr>
          <w:rFonts w:cstheme="minorHAnsi"/>
          <w:b/>
          <w:sz w:val="24"/>
          <w:szCs w:val="24"/>
          <w:u w:val="single"/>
        </w:rPr>
        <w:t>:</w:t>
      </w:r>
    </w:p>
    <w:p w:rsidR="00897C8A" w:rsidRPr="00864DD1" w:rsidRDefault="00897C8A" w:rsidP="00515A16">
      <w:pPr>
        <w:pStyle w:val="ListeParagraf"/>
        <w:numPr>
          <w:ilvl w:val="0"/>
          <w:numId w:val="7"/>
        </w:numPr>
        <w:spacing w:line="240" w:lineRule="auto"/>
        <w:rPr>
          <w:rFonts w:cstheme="minorHAnsi"/>
          <w:sz w:val="24"/>
          <w:szCs w:val="24"/>
        </w:rPr>
      </w:pPr>
      <w:r w:rsidRPr="00864DD1">
        <w:rPr>
          <w:rFonts w:cstheme="minorHAnsi"/>
          <w:sz w:val="24"/>
          <w:szCs w:val="24"/>
        </w:rPr>
        <w:t>I. ve II. sınıf otomatik olmayan tartı aletleri (Kuyumcu</w:t>
      </w:r>
      <w:r w:rsidR="007A279B">
        <w:rPr>
          <w:rFonts w:cstheme="minorHAnsi"/>
          <w:sz w:val="24"/>
          <w:szCs w:val="24"/>
        </w:rPr>
        <w:t>, Gümüşçü ve</w:t>
      </w:r>
      <w:r w:rsidRPr="00864DD1">
        <w:rPr>
          <w:rFonts w:cstheme="minorHAnsi"/>
          <w:sz w:val="24"/>
          <w:szCs w:val="24"/>
        </w:rPr>
        <w:t xml:space="preserve"> Eczanede kullanılan teraziler)</w:t>
      </w:r>
      <w:r w:rsidR="005F3B24">
        <w:rPr>
          <w:rFonts w:cstheme="minorHAnsi"/>
          <w:sz w:val="24"/>
          <w:szCs w:val="24"/>
        </w:rPr>
        <w:t>,</w:t>
      </w:r>
    </w:p>
    <w:p w:rsidR="00897C8A" w:rsidRPr="00864DD1" w:rsidRDefault="00897C8A" w:rsidP="00515A16">
      <w:pPr>
        <w:pStyle w:val="ListeParagraf"/>
        <w:numPr>
          <w:ilvl w:val="0"/>
          <w:numId w:val="7"/>
        </w:numPr>
        <w:spacing w:line="240" w:lineRule="auto"/>
        <w:rPr>
          <w:rFonts w:cstheme="minorHAnsi"/>
          <w:sz w:val="24"/>
          <w:szCs w:val="24"/>
        </w:rPr>
      </w:pPr>
      <w:r w:rsidRPr="00864DD1">
        <w:rPr>
          <w:rFonts w:cstheme="minorHAnsi"/>
          <w:sz w:val="24"/>
          <w:szCs w:val="24"/>
        </w:rPr>
        <w:t>Tartım kapasitesi 2.000 kg'a kadar olan (2.000 kg dahil) III. ve IV. sınıf otomatik olmayan elektronik tartı aletleri (Market, kasap, manav</w:t>
      </w:r>
      <w:r w:rsidR="00011053">
        <w:rPr>
          <w:rFonts w:cstheme="minorHAnsi"/>
          <w:sz w:val="24"/>
          <w:szCs w:val="24"/>
        </w:rPr>
        <w:t>, çiğköfteci</w:t>
      </w:r>
      <w:r w:rsidRPr="00864DD1">
        <w:rPr>
          <w:rFonts w:cstheme="minorHAnsi"/>
          <w:sz w:val="24"/>
          <w:szCs w:val="24"/>
        </w:rPr>
        <w:t xml:space="preserve"> vb. kullanılan teraziler)</w:t>
      </w:r>
      <w:r w:rsidR="005F3B24">
        <w:rPr>
          <w:rFonts w:cstheme="minorHAnsi"/>
          <w:sz w:val="24"/>
          <w:szCs w:val="24"/>
        </w:rPr>
        <w:t>,</w:t>
      </w:r>
    </w:p>
    <w:p w:rsidR="00897C8A" w:rsidRPr="00864DD1" w:rsidRDefault="00897C8A" w:rsidP="00515A16">
      <w:pPr>
        <w:pStyle w:val="ListeParagraf"/>
        <w:numPr>
          <w:ilvl w:val="0"/>
          <w:numId w:val="7"/>
        </w:numPr>
        <w:spacing w:line="240" w:lineRule="auto"/>
        <w:rPr>
          <w:rFonts w:cstheme="minorHAnsi"/>
          <w:sz w:val="24"/>
          <w:szCs w:val="24"/>
        </w:rPr>
      </w:pPr>
      <w:r w:rsidRPr="00864DD1">
        <w:rPr>
          <w:rFonts w:cstheme="minorHAnsi"/>
          <w:sz w:val="24"/>
          <w:szCs w:val="24"/>
        </w:rPr>
        <w:t>Otomatik tartı aletleri,</w:t>
      </w:r>
    </w:p>
    <w:p w:rsidR="00897C8A" w:rsidRPr="00864DD1" w:rsidRDefault="00897C8A" w:rsidP="00515A16">
      <w:pPr>
        <w:spacing w:line="240" w:lineRule="auto"/>
        <w:contextualSpacing/>
        <w:rPr>
          <w:rFonts w:cstheme="minorHAnsi"/>
          <w:b/>
          <w:sz w:val="24"/>
          <w:szCs w:val="24"/>
          <w:u w:val="single"/>
        </w:rPr>
      </w:pPr>
      <w:r w:rsidRPr="00864DD1">
        <w:rPr>
          <w:rFonts w:cstheme="minorHAnsi"/>
          <w:b/>
          <w:sz w:val="24"/>
          <w:szCs w:val="24"/>
          <w:u w:val="single"/>
        </w:rPr>
        <w:t>Belediye Grup Merkezi Ölçü Ayar Memurluklarına Müracaat Edilmesi Gereken Ölçü Aletleri:</w:t>
      </w:r>
    </w:p>
    <w:p w:rsidR="00897C8A" w:rsidRPr="00864DD1" w:rsidRDefault="00897C8A" w:rsidP="00515A16">
      <w:pPr>
        <w:pStyle w:val="ListeParagraf"/>
        <w:numPr>
          <w:ilvl w:val="0"/>
          <w:numId w:val="6"/>
        </w:numPr>
        <w:spacing w:line="240" w:lineRule="auto"/>
        <w:rPr>
          <w:rFonts w:cstheme="minorHAnsi"/>
          <w:sz w:val="24"/>
          <w:szCs w:val="24"/>
        </w:rPr>
      </w:pPr>
      <w:r w:rsidRPr="00864DD1">
        <w:rPr>
          <w:rFonts w:cstheme="minorHAnsi"/>
          <w:sz w:val="24"/>
          <w:szCs w:val="24"/>
        </w:rPr>
        <w:t>Belediyelerce tespit edilecek yer ve günlerde kurulan üretici ve Pazarcılar tarafından malların doğrudan tüketicilere perakende olarak satıldığı açık veya kapalı pazar yerlerinde kullanılan ve tartım kapasitesi 2000 kg ve altında olan III</w:t>
      </w:r>
      <w:r w:rsidR="005F3B24">
        <w:rPr>
          <w:rFonts w:cstheme="minorHAnsi"/>
          <w:sz w:val="24"/>
          <w:szCs w:val="24"/>
        </w:rPr>
        <w:t>.</w:t>
      </w:r>
      <w:r w:rsidRPr="00864DD1">
        <w:rPr>
          <w:rFonts w:cstheme="minorHAnsi"/>
          <w:sz w:val="24"/>
          <w:szCs w:val="24"/>
        </w:rPr>
        <w:t xml:space="preserve"> ve IV</w:t>
      </w:r>
      <w:r w:rsidR="005F3B24">
        <w:rPr>
          <w:rFonts w:cstheme="minorHAnsi"/>
          <w:sz w:val="24"/>
          <w:szCs w:val="24"/>
        </w:rPr>
        <w:t xml:space="preserve">. </w:t>
      </w:r>
      <w:r w:rsidRPr="00864DD1">
        <w:rPr>
          <w:rFonts w:cstheme="minorHAnsi"/>
          <w:sz w:val="24"/>
          <w:szCs w:val="24"/>
        </w:rPr>
        <w:t>sınıf otomatik olmayan elektronik tartı aletleri,</w:t>
      </w:r>
    </w:p>
    <w:p w:rsidR="00897C8A" w:rsidRPr="00864DD1" w:rsidRDefault="00897C8A" w:rsidP="00515A16">
      <w:pPr>
        <w:pStyle w:val="ListeParagraf"/>
        <w:numPr>
          <w:ilvl w:val="0"/>
          <w:numId w:val="6"/>
        </w:numPr>
        <w:spacing w:line="240" w:lineRule="auto"/>
        <w:rPr>
          <w:rFonts w:cstheme="minorHAnsi"/>
          <w:sz w:val="24"/>
          <w:szCs w:val="24"/>
        </w:rPr>
      </w:pPr>
      <w:r w:rsidRPr="00864DD1">
        <w:rPr>
          <w:rFonts w:cstheme="minorHAnsi"/>
          <w:sz w:val="24"/>
          <w:szCs w:val="24"/>
        </w:rPr>
        <w:t xml:space="preserve">Yay ve elektronik tertibatı bulunmayan tartım kapasitesi 2000 kg ve altında olan mekanik tartı aletlerinden; </w:t>
      </w:r>
    </w:p>
    <w:p w:rsidR="00897C8A" w:rsidRPr="00864DD1" w:rsidRDefault="00897C8A" w:rsidP="007E2AF6">
      <w:pPr>
        <w:pStyle w:val="ListeParagraf"/>
        <w:numPr>
          <w:ilvl w:val="0"/>
          <w:numId w:val="6"/>
        </w:numPr>
        <w:spacing w:line="240" w:lineRule="auto"/>
        <w:rPr>
          <w:rFonts w:cstheme="minorHAnsi"/>
          <w:sz w:val="24"/>
          <w:szCs w:val="24"/>
        </w:rPr>
      </w:pPr>
      <w:r w:rsidRPr="00864DD1">
        <w:rPr>
          <w:rFonts w:cstheme="minorHAnsi"/>
          <w:sz w:val="24"/>
          <w:szCs w:val="24"/>
        </w:rPr>
        <w:t>Masa Terazisi,</w:t>
      </w:r>
      <w:r w:rsidR="00515A16" w:rsidRPr="00864DD1">
        <w:rPr>
          <w:rFonts w:cstheme="minorHAnsi"/>
          <w:sz w:val="24"/>
          <w:szCs w:val="24"/>
        </w:rPr>
        <w:t xml:space="preserve"> </w:t>
      </w:r>
      <w:r w:rsidRPr="00864DD1">
        <w:rPr>
          <w:rFonts w:cstheme="minorHAnsi"/>
          <w:sz w:val="24"/>
          <w:szCs w:val="24"/>
        </w:rPr>
        <w:t>Asma Terazi,</w:t>
      </w:r>
      <w:r w:rsidR="005F3B24">
        <w:rPr>
          <w:rFonts w:cstheme="minorHAnsi"/>
          <w:sz w:val="24"/>
          <w:szCs w:val="24"/>
        </w:rPr>
        <w:t xml:space="preserve"> </w:t>
      </w:r>
      <w:r w:rsidRPr="00864DD1">
        <w:rPr>
          <w:rFonts w:cstheme="minorHAnsi"/>
          <w:sz w:val="24"/>
          <w:szCs w:val="24"/>
        </w:rPr>
        <w:t xml:space="preserve">Tek </w:t>
      </w:r>
      <w:r w:rsidR="005F3B24">
        <w:rPr>
          <w:rFonts w:cstheme="minorHAnsi"/>
          <w:sz w:val="24"/>
          <w:szCs w:val="24"/>
        </w:rPr>
        <w:t>K</w:t>
      </w:r>
      <w:r w:rsidRPr="00864DD1">
        <w:rPr>
          <w:rFonts w:cstheme="minorHAnsi"/>
          <w:sz w:val="24"/>
          <w:szCs w:val="24"/>
        </w:rPr>
        <w:t>ollu Kantarlar</w:t>
      </w:r>
      <w:r w:rsidR="005F3B24">
        <w:rPr>
          <w:rFonts w:cstheme="minorHAnsi"/>
          <w:sz w:val="24"/>
          <w:szCs w:val="24"/>
        </w:rPr>
        <w:t xml:space="preserve"> ve </w:t>
      </w:r>
      <w:r w:rsidRPr="00864DD1">
        <w:rPr>
          <w:rFonts w:cstheme="minorHAnsi"/>
          <w:sz w:val="24"/>
          <w:szCs w:val="24"/>
        </w:rPr>
        <w:t>İbreli Teraziler</w:t>
      </w:r>
    </w:p>
    <w:p w:rsidR="00515A16" w:rsidRPr="00864DD1" w:rsidRDefault="00515A16" w:rsidP="00515A16">
      <w:pPr>
        <w:pStyle w:val="ListeParagraf"/>
        <w:spacing w:line="240" w:lineRule="auto"/>
        <w:rPr>
          <w:rFonts w:cstheme="minorHAnsi"/>
          <w:sz w:val="24"/>
          <w:szCs w:val="24"/>
        </w:rPr>
      </w:pPr>
    </w:p>
    <w:p w:rsidR="00864DD1" w:rsidRPr="007048A0" w:rsidRDefault="007048A0" w:rsidP="007A279B">
      <w:pPr>
        <w:ind w:left="360"/>
        <w:jc w:val="both"/>
        <w:rPr>
          <w:rFonts w:cstheme="minorHAnsi"/>
          <w:b/>
          <w:color w:val="000000"/>
          <w:sz w:val="28"/>
          <w:szCs w:val="28"/>
          <w:shd w:val="clear" w:color="auto" w:fill="FFFFFF"/>
        </w:rPr>
      </w:pPr>
      <w:r w:rsidRPr="007048A0">
        <w:rPr>
          <w:rFonts w:cstheme="minorHAnsi"/>
          <w:b/>
          <w:color w:val="000000"/>
          <w:sz w:val="28"/>
          <w:szCs w:val="28"/>
          <w:shd w:val="clear" w:color="auto" w:fill="FFFFFF"/>
        </w:rPr>
        <w:t xml:space="preserve">Yapılacak denetimler neticesinde </w:t>
      </w:r>
      <w:r w:rsidR="00515A16" w:rsidRPr="007048A0">
        <w:rPr>
          <w:rFonts w:cstheme="minorHAnsi"/>
          <w:b/>
          <w:color w:val="000000"/>
          <w:sz w:val="28"/>
          <w:szCs w:val="28"/>
          <w:shd w:val="clear" w:color="auto" w:fill="FFFFFF"/>
        </w:rPr>
        <w:t>periyodik muayene müracaatında bulunmayanlara</w:t>
      </w:r>
      <w:r w:rsidRPr="007048A0">
        <w:rPr>
          <w:rFonts w:cstheme="minorHAnsi"/>
          <w:b/>
          <w:color w:val="000000"/>
          <w:sz w:val="28"/>
          <w:szCs w:val="28"/>
          <w:shd w:val="clear" w:color="auto" w:fill="FFFFFF"/>
        </w:rPr>
        <w:t xml:space="preserve">, </w:t>
      </w:r>
      <w:r w:rsidR="00515A16" w:rsidRPr="007048A0">
        <w:rPr>
          <w:rFonts w:cstheme="minorHAnsi"/>
          <w:b/>
          <w:color w:val="000000"/>
          <w:sz w:val="28"/>
          <w:szCs w:val="28"/>
          <w:shd w:val="clear" w:color="auto" w:fill="FFFFFF"/>
        </w:rPr>
        <w:t>damga süresi geçmiş</w:t>
      </w:r>
      <w:r w:rsidR="00011053" w:rsidRPr="007048A0">
        <w:rPr>
          <w:rFonts w:cstheme="minorHAnsi"/>
          <w:b/>
          <w:color w:val="000000"/>
          <w:sz w:val="28"/>
          <w:szCs w:val="28"/>
          <w:shd w:val="clear" w:color="auto" w:fill="FFFFFF"/>
        </w:rPr>
        <w:t xml:space="preserve">, </w:t>
      </w:r>
      <w:r w:rsidR="00515A16" w:rsidRPr="007048A0">
        <w:rPr>
          <w:rFonts w:cstheme="minorHAnsi"/>
          <w:b/>
          <w:color w:val="000000"/>
          <w:sz w:val="28"/>
          <w:szCs w:val="28"/>
          <w:shd w:val="clear" w:color="auto" w:fill="FFFFFF"/>
        </w:rPr>
        <w:t>damgası kopmuş, bozulmuş</w:t>
      </w:r>
      <w:r w:rsidRPr="007048A0">
        <w:rPr>
          <w:rFonts w:cstheme="minorHAnsi"/>
          <w:b/>
          <w:color w:val="000000"/>
          <w:sz w:val="28"/>
          <w:szCs w:val="28"/>
          <w:shd w:val="clear" w:color="auto" w:fill="FFFFFF"/>
        </w:rPr>
        <w:t xml:space="preserve">, tip onayı olmayan </w:t>
      </w:r>
      <w:r w:rsidR="007A279B">
        <w:rPr>
          <w:rFonts w:cstheme="minorHAnsi"/>
          <w:b/>
          <w:color w:val="000000"/>
          <w:sz w:val="28"/>
          <w:szCs w:val="28"/>
          <w:shd w:val="clear" w:color="auto" w:fill="FFFFFF"/>
        </w:rPr>
        <w:t>“</w:t>
      </w:r>
      <w:r w:rsidRPr="007048A0">
        <w:rPr>
          <w:rFonts w:cstheme="minorHAnsi"/>
          <w:b/>
          <w:color w:val="000000"/>
          <w:sz w:val="28"/>
          <w:szCs w:val="28"/>
          <w:shd w:val="clear" w:color="auto" w:fill="FFFFFF"/>
        </w:rPr>
        <w:t>alım satım işlerinde kullanılamaz</w:t>
      </w:r>
      <w:r w:rsidR="007A279B">
        <w:rPr>
          <w:rFonts w:cstheme="minorHAnsi"/>
          <w:b/>
          <w:color w:val="000000"/>
          <w:sz w:val="28"/>
          <w:szCs w:val="28"/>
          <w:shd w:val="clear" w:color="auto" w:fill="FFFFFF"/>
        </w:rPr>
        <w:t>”</w:t>
      </w:r>
      <w:r w:rsidRPr="007048A0">
        <w:rPr>
          <w:rFonts w:cstheme="minorHAnsi"/>
          <w:b/>
          <w:color w:val="000000"/>
          <w:sz w:val="28"/>
          <w:szCs w:val="28"/>
          <w:shd w:val="clear" w:color="auto" w:fill="FFFFFF"/>
        </w:rPr>
        <w:t xml:space="preserve"> ibareli terazileri alım satım işlerinde kullanan</w:t>
      </w:r>
      <w:r w:rsidR="00515A16" w:rsidRPr="007048A0">
        <w:rPr>
          <w:rFonts w:cstheme="minorHAnsi"/>
          <w:b/>
          <w:color w:val="000000"/>
          <w:sz w:val="28"/>
          <w:szCs w:val="28"/>
          <w:shd w:val="clear" w:color="auto" w:fill="FFFFFF"/>
        </w:rPr>
        <w:t xml:space="preserve"> ölçü ve ölçü aletleri</w:t>
      </w:r>
      <w:r w:rsidRPr="007048A0">
        <w:rPr>
          <w:rFonts w:cstheme="minorHAnsi"/>
          <w:b/>
          <w:color w:val="000000"/>
          <w:sz w:val="28"/>
          <w:szCs w:val="28"/>
          <w:shd w:val="clear" w:color="auto" w:fill="FFFFFF"/>
        </w:rPr>
        <w:t xml:space="preserve"> kullanıcılarına</w:t>
      </w:r>
      <w:r w:rsidR="00515A16" w:rsidRPr="007048A0">
        <w:rPr>
          <w:rFonts w:cstheme="minorHAnsi"/>
          <w:b/>
          <w:color w:val="000000"/>
          <w:sz w:val="28"/>
          <w:szCs w:val="28"/>
          <w:shd w:val="clear" w:color="auto" w:fill="FFFFFF"/>
        </w:rPr>
        <w:t xml:space="preserve"> 3516 sayılı Ölçüler ve Ayar Kanununa göre değişen oranlarda idari para cezası uygulanacaktır. </w:t>
      </w:r>
    </w:p>
    <w:p w:rsidR="00011053" w:rsidRDefault="00515A16" w:rsidP="005F3B24">
      <w:pPr>
        <w:ind w:left="360"/>
        <w:jc w:val="both"/>
        <w:rPr>
          <w:b/>
        </w:rPr>
      </w:pPr>
      <w:r>
        <w:rPr>
          <w:b/>
        </w:rPr>
        <w:t xml:space="preserve">                                                                                                  </w:t>
      </w:r>
    </w:p>
    <w:p w:rsidR="00011053" w:rsidRDefault="00011053" w:rsidP="005F3B24">
      <w:pPr>
        <w:ind w:left="360"/>
        <w:jc w:val="both"/>
        <w:rPr>
          <w:b/>
        </w:rPr>
      </w:pPr>
    </w:p>
    <w:p w:rsidR="00911482" w:rsidRPr="00011053" w:rsidRDefault="00011053" w:rsidP="00011053">
      <w:pPr>
        <w:ind w:left="360"/>
        <w:jc w:val="center"/>
        <w:rPr>
          <w:rFonts w:cstheme="minorHAnsi"/>
          <w:b/>
          <w:sz w:val="26"/>
          <w:szCs w:val="26"/>
        </w:rPr>
      </w:pPr>
      <w:r>
        <w:rPr>
          <w:rFonts w:cstheme="minorHAnsi"/>
          <w:b/>
        </w:rPr>
        <w:t xml:space="preserve">                                                                                                       </w:t>
      </w:r>
      <w:r w:rsidRPr="00011053">
        <w:rPr>
          <w:rFonts w:cstheme="minorHAnsi"/>
          <w:b/>
          <w:sz w:val="26"/>
          <w:szCs w:val="26"/>
        </w:rPr>
        <w:t>KONYA SANAYİ VE TEKNOLOJİ İL MÜDÜRLÜĞÜ</w:t>
      </w:r>
    </w:p>
    <w:sectPr w:rsidR="00911482" w:rsidRPr="00011053" w:rsidSect="00011053">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10F49"/>
    <w:multiLevelType w:val="hybridMultilevel"/>
    <w:tmpl w:val="72B88742"/>
    <w:lvl w:ilvl="0" w:tplc="252436F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1A3FEC"/>
    <w:multiLevelType w:val="hybridMultilevel"/>
    <w:tmpl w:val="E87C63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C89737E"/>
    <w:multiLevelType w:val="hybridMultilevel"/>
    <w:tmpl w:val="DE4A63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41A25E4"/>
    <w:multiLevelType w:val="hybridMultilevel"/>
    <w:tmpl w:val="B8F082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4D95F8C"/>
    <w:multiLevelType w:val="hybridMultilevel"/>
    <w:tmpl w:val="7C6A6E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AE82DBB"/>
    <w:multiLevelType w:val="hybridMultilevel"/>
    <w:tmpl w:val="13CA8B9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5E5409D4"/>
    <w:multiLevelType w:val="hybridMultilevel"/>
    <w:tmpl w:val="730AE14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6B805381"/>
    <w:multiLevelType w:val="hybridMultilevel"/>
    <w:tmpl w:val="60E0C7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18A0EAF"/>
    <w:multiLevelType w:val="hybridMultilevel"/>
    <w:tmpl w:val="2AB27C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1BC05CF"/>
    <w:multiLevelType w:val="hybridMultilevel"/>
    <w:tmpl w:val="0D48C0C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9"/>
  </w:num>
  <w:num w:numId="2">
    <w:abstractNumId w:val="6"/>
  </w:num>
  <w:num w:numId="3">
    <w:abstractNumId w:val="5"/>
  </w:num>
  <w:num w:numId="4">
    <w:abstractNumId w:val="8"/>
  </w:num>
  <w:num w:numId="5">
    <w:abstractNumId w:val="7"/>
  </w:num>
  <w:num w:numId="6">
    <w:abstractNumId w:val="3"/>
  </w:num>
  <w:num w:numId="7">
    <w:abstractNumId w:val="1"/>
  </w:num>
  <w:num w:numId="8">
    <w:abstractNumId w:val="0"/>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81F"/>
    <w:rsid w:val="00011053"/>
    <w:rsid w:val="00076F04"/>
    <w:rsid w:val="00087593"/>
    <w:rsid w:val="000D0D13"/>
    <w:rsid w:val="001444D8"/>
    <w:rsid w:val="001A3FAA"/>
    <w:rsid w:val="001E177B"/>
    <w:rsid w:val="001F6402"/>
    <w:rsid w:val="002276F6"/>
    <w:rsid w:val="0024457D"/>
    <w:rsid w:val="002D2C0F"/>
    <w:rsid w:val="003464AB"/>
    <w:rsid w:val="00464A05"/>
    <w:rsid w:val="004B0142"/>
    <w:rsid w:val="004D02A1"/>
    <w:rsid w:val="004D1731"/>
    <w:rsid w:val="004F6A3C"/>
    <w:rsid w:val="00515A16"/>
    <w:rsid w:val="00557B1B"/>
    <w:rsid w:val="00576992"/>
    <w:rsid w:val="005827B4"/>
    <w:rsid w:val="00583275"/>
    <w:rsid w:val="00584CD2"/>
    <w:rsid w:val="005A106C"/>
    <w:rsid w:val="005F3B24"/>
    <w:rsid w:val="00622ECA"/>
    <w:rsid w:val="006B3AFF"/>
    <w:rsid w:val="006B4A32"/>
    <w:rsid w:val="007048A0"/>
    <w:rsid w:val="00716885"/>
    <w:rsid w:val="007A279B"/>
    <w:rsid w:val="007B6930"/>
    <w:rsid w:val="007F49CC"/>
    <w:rsid w:val="0080775A"/>
    <w:rsid w:val="008615CA"/>
    <w:rsid w:val="00864DD1"/>
    <w:rsid w:val="00897C8A"/>
    <w:rsid w:val="00911482"/>
    <w:rsid w:val="00921837"/>
    <w:rsid w:val="009252AB"/>
    <w:rsid w:val="009810A5"/>
    <w:rsid w:val="00981FDA"/>
    <w:rsid w:val="00982B29"/>
    <w:rsid w:val="009E5253"/>
    <w:rsid w:val="009F6A32"/>
    <w:rsid w:val="00A37122"/>
    <w:rsid w:val="00B7057C"/>
    <w:rsid w:val="00B7383A"/>
    <w:rsid w:val="00C470F3"/>
    <w:rsid w:val="00C64611"/>
    <w:rsid w:val="00C776B2"/>
    <w:rsid w:val="00C94C8B"/>
    <w:rsid w:val="00CB57F2"/>
    <w:rsid w:val="00CC328F"/>
    <w:rsid w:val="00CC6A8F"/>
    <w:rsid w:val="00E5781F"/>
    <w:rsid w:val="00EA4766"/>
    <w:rsid w:val="00EB6E16"/>
    <w:rsid w:val="00F04F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7F6AB-E36F-4A65-ADDA-EF0F6934F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371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A3712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5781F"/>
    <w:rPr>
      <w:color w:val="0000FF"/>
      <w:u w:val="single"/>
    </w:rPr>
  </w:style>
  <w:style w:type="character" w:customStyle="1" w:styleId="Balk1Char">
    <w:name w:val="Başlık 1 Char"/>
    <w:basedOn w:val="VarsaylanParagrafYazTipi"/>
    <w:link w:val="Balk1"/>
    <w:uiPriority w:val="9"/>
    <w:rsid w:val="00A37122"/>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A37122"/>
    <w:rPr>
      <w:rFonts w:ascii="Times New Roman" w:eastAsia="Times New Roman" w:hAnsi="Times New Roman" w:cs="Times New Roman"/>
      <w:b/>
      <w:bCs/>
      <w:sz w:val="36"/>
      <w:szCs w:val="36"/>
      <w:lang w:eastAsia="tr-TR"/>
    </w:rPr>
  </w:style>
  <w:style w:type="character" w:customStyle="1" w:styleId="date8">
    <w:name w:val="date8"/>
    <w:basedOn w:val="VarsaylanParagrafYazTipi"/>
    <w:rsid w:val="00A37122"/>
  </w:style>
  <w:style w:type="paragraph" w:customStyle="1" w:styleId="Default">
    <w:name w:val="Default"/>
    <w:rsid w:val="00CC328F"/>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4B0142"/>
    <w:pPr>
      <w:ind w:left="720"/>
      <w:contextualSpacing/>
    </w:pPr>
  </w:style>
  <w:style w:type="paragraph" w:customStyle="1" w:styleId="Metin">
    <w:name w:val="Metin"/>
    <w:rsid w:val="00911482"/>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19670">
      <w:bodyDiv w:val="1"/>
      <w:marLeft w:val="0"/>
      <w:marRight w:val="0"/>
      <w:marTop w:val="0"/>
      <w:marBottom w:val="0"/>
      <w:divBdr>
        <w:top w:val="none" w:sz="0" w:space="0" w:color="auto"/>
        <w:left w:val="none" w:sz="0" w:space="0" w:color="auto"/>
        <w:bottom w:val="none" w:sz="0" w:space="0" w:color="auto"/>
        <w:right w:val="none" w:sz="0" w:space="0" w:color="auto"/>
      </w:divBdr>
      <w:divsChild>
        <w:div w:id="2085833544">
          <w:marLeft w:val="0"/>
          <w:marRight w:val="0"/>
          <w:marTop w:val="0"/>
          <w:marBottom w:val="0"/>
          <w:divBdr>
            <w:top w:val="none" w:sz="0" w:space="0" w:color="auto"/>
            <w:left w:val="none" w:sz="0" w:space="0" w:color="auto"/>
            <w:bottom w:val="none" w:sz="0" w:space="0" w:color="auto"/>
            <w:right w:val="none" w:sz="0" w:space="0" w:color="auto"/>
          </w:divBdr>
          <w:divsChild>
            <w:div w:id="464273756">
              <w:marLeft w:val="0"/>
              <w:marRight w:val="0"/>
              <w:marTop w:val="0"/>
              <w:marBottom w:val="0"/>
              <w:divBdr>
                <w:top w:val="none" w:sz="0" w:space="0" w:color="auto"/>
                <w:left w:val="none" w:sz="0" w:space="0" w:color="auto"/>
                <w:bottom w:val="none" w:sz="0" w:space="0" w:color="auto"/>
                <w:right w:val="none" w:sz="0" w:space="0" w:color="auto"/>
              </w:divBdr>
              <w:divsChild>
                <w:div w:id="1333415702">
                  <w:marLeft w:val="0"/>
                  <w:marRight w:val="0"/>
                  <w:marTop w:val="0"/>
                  <w:marBottom w:val="0"/>
                  <w:divBdr>
                    <w:top w:val="none" w:sz="0" w:space="0" w:color="auto"/>
                    <w:left w:val="none" w:sz="0" w:space="0" w:color="auto"/>
                    <w:bottom w:val="none" w:sz="0" w:space="0" w:color="auto"/>
                    <w:right w:val="none" w:sz="0" w:space="0" w:color="auto"/>
                  </w:divBdr>
                  <w:divsChild>
                    <w:div w:id="612053628">
                      <w:marLeft w:val="0"/>
                      <w:marRight w:val="0"/>
                      <w:marTop w:val="0"/>
                      <w:marBottom w:val="0"/>
                      <w:divBdr>
                        <w:top w:val="none" w:sz="0" w:space="0" w:color="auto"/>
                        <w:left w:val="none" w:sz="0" w:space="0" w:color="auto"/>
                        <w:bottom w:val="none" w:sz="0" w:space="0" w:color="auto"/>
                        <w:right w:val="none" w:sz="0" w:space="0" w:color="auto"/>
                      </w:divBdr>
                      <w:divsChild>
                        <w:div w:id="558127521">
                          <w:marLeft w:val="0"/>
                          <w:marRight w:val="0"/>
                          <w:marTop w:val="0"/>
                          <w:marBottom w:val="0"/>
                          <w:divBdr>
                            <w:top w:val="none" w:sz="0" w:space="0" w:color="auto"/>
                            <w:left w:val="none" w:sz="0" w:space="0" w:color="auto"/>
                            <w:bottom w:val="none" w:sz="0" w:space="0" w:color="auto"/>
                            <w:right w:val="none" w:sz="0" w:space="0" w:color="auto"/>
                          </w:divBdr>
                          <w:divsChild>
                            <w:div w:id="24060202">
                              <w:marLeft w:val="0"/>
                              <w:marRight w:val="0"/>
                              <w:marTop w:val="0"/>
                              <w:marBottom w:val="0"/>
                              <w:divBdr>
                                <w:top w:val="none" w:sz="0" w:space="0" w:color="auto"/>
                                <w:left w:val="none" w:sz="0" w:space="0" w:color="auto"/>
                                <w:bottom w:val="none" w:sz="0" w:space="0" w:color="auto"/>
                                <w:right w:val="none" w:sz="0" w:space="0" w:color="auto"/>
                              </w:divBdr>
                            </w:div>
                            <w:div w:id="1071538312">
                              <w:marLeft w:val="0"/>
                              <w:marRight w:val="0"/>
                              <w:marTop w:val="0"/>
                              <w:marBottom w:val="0"/>
                              <w:divBdr>
                                <w:top w:val="none" w:sz="0" w:space="0" w:color="auto"/>
                                <w:left w:val="none" w:sz="0" w:space="0" w:color="auto"/>
                                <w:bottom w:val="none" w:sz="0" w:space="0" w:color="auto"/>
                                <w:right w:val="none" w:sz="0" w:space="0" w:color="auto"/>
                              </w:divBdr>
                              <w:divsChild>
                                <w:div w:id="1793598495">
                                  <w:marLeft w:val="0"/>
                                  <w:marRight w:val="0"/>
                                  <w:marTop w:val="0"/>
                                  <w:marBottom w:val="0"/>
                                  <w:divBdr>
                                    <w:top w:val="none" w:sz="0" w:space="0" w:color="auto"/>
                                    <w:left w:val="none" w:sz="0" w:space="0" w:color="auto"/>
                                    <w:bottom w:val="none" w:sz="0" w:space="0" w:color="auto"/>
                                    <w:right w:val="none" w:sz="0" w:space="0" w:color="auto"/>
                                  </w:divBdr>
                                </w:div>
                              </w:divsChild>
                            </w:div>
                            <w:div w:id="16348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20383-49B3-4741-A902-9F306A37D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T.C. Sanayi ve Teknoloji Bakanlığı</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Vehbi Konarılı</dc:creator>
  <cp:keywords/>
  <dc:description/>
  <cp:lastModifiedBy>LENOVO</cp:lastModifiedBy>
  <cp:revision>2</cp:revision>
  <cp:lastPrinted>2022-01-05T07:01:00Z</cp:lastPrinted>
  <dcterms:created xsi:type="dcterms:W3CDTF">2022-01-11T11:02:00Z</dcterms:created>
  <dcterms:modified xsi:type="dcterms:W3CDTF">2022-01-11T11:02:00Z</dcterms:modified>
</cp:coreProperties>
</file>