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EFDEC"/>
  <w:body>
    <w:p w14:paraId="44745031" w14:textId="07896DAA" w:rsidR="008D4DB2" w:rsidRDefault="00F933A0">
      <w:pPr>
        <w:rPr>
          <w:rFonts w:ascii="Arial Black" w:hAnsi="Arial Black"/>
          <w:b/>
          <w:bCs/>
          <w:sz w:val="24"/>
          <w:szCs w:val="24"/>
        </w:rPr>
      </w:pPr>
      <w:r w:rsidRPr="00F933A0">
        <w:rPr>
          <w:rFonts w:ascii="Arial Black" w:hAnsi="Arial Black"/>
          <w:b/>
          <w:bCs/>
          <w:sz w:val="24"/>
          <w:szCs w:val="24"/>
        </w:rPr>
        <w:t>1.GENEL BİLGİLER</w:t>
      </w:r>
    </w:p>
    <w:tbl>
      <w:tblPr>
        <w:tblStyle w:val="TabloKlavuzu"/>
        <w:tblW w:w="0" w:type="auto"/>
        <w:tblLook w:val="04A0" w:firstRow="1" w:lastRow="0" w:firstColumn="1" w:lastColumn="0" w:noHBand="0" w:noVBand="1"/>
      </w:tblPr>
      <w:tblGrid>
        <w:gridCol w:w="1812"/>
        <w:gridCol w:w="6972"/>
      </w:tblGrid>
      <w:tr w:rsidR="000340E7" w14:paraId="5338FC92" w14:textId="77777777" w:rsidTr="00DC03BD">
        <w:tc>
          <w:tcPr>
            <w:tcW w:w="1812" w:type="dxa"/>
          </w:tcPr>
          <w:p w14:paraId="111C5E13" w14:textId="77777777" w:rsidR="000340E7" w:rsidRDefault="000340E7" w:rsidP="00F933A0">
            <w:pPr>
              <w:pStyle w:val="Default"/>
              <w:rPr>
                <w:sz w:val="23"/>
                <w:szCs w:val="23"/>
              </w:rPr>
            </w:pPr>
            <w:r>
              <w:rPr>
                <w:b/>
                <w:bCs/>
                <w:sz w:val="23"/>
                <w:szCs w:val="23"/>
              </w:rPr>
              <w:t xml:space="preserve">Resmi Adı </w:t>
            </w:r>
          </w:p>
          <w:p w14:paraId="08D04B24" w14:textId="77777777" w:rsidR="000340E7" w:rsidRDefault="000340E7">
            <w:pPr>
              <w:rPr>
                <w:rFonts w:ascii="Arial Black" w:hAnsi="Arial Black"/>
                <w:b/>
                <w:bCs/>
                <w:sz w:val="24"/>
                <w:szCs w:val="24"/>
              </w:rPr>
            </w:pPr>
          </w:p>
        </w:tc>
        <w:tc>
          <w:tcPr>
            <w:tcW w:w="6972" w:type="dxa"/>
          </w:tcPr>
          <w:p w14:paraId="1DBF37C7" w14:textId="77777777" w:rsidR="000340E7" w:rsidRDefault="000340E7" w:rsidP="00F933A0">
            <w:pPr>
              <w:pStyle w:val="Default"/>
              <w:rPr>
                <w:sz w:val="23"/>
                <w:szCs w:val="23"/>
              </w:rPr>
            </w:pPr>
            <w:r>
              <w:rPr>
                <w:sz w:val="23"/>
                <w:szCs w:val="23"/>
              </w:rPr>
              <w:t xml:space="preserve">Mısır Arap Cumhuriyeti </w:t>
            </w:r>
          </w:p>
          <w:p w14:paraId="39DF64BE" w14:textId="77777777" w:rsidR="000340E7" w:rsidRDefault="000340E7">
            <w:pPr>
              <w:rPr>
                <w:rFonts w:ascii="Arial Black" w:hAnsi="Arial Black"/>
                <w:b/>
                <w:bCs/>
                <w:sz w:val="24"/>
                <w:szCs w:val="24"/>
              </w:rPr>
            </w:pPr>
          </w:p>
        </w:tc>
      </w:tr>
      <w:tr w:rsidR="000340E7" w14:paraId="0AF72F2A" w14:textId="77777777" w:rsidTr="00DC03BD">
        <w:tc>
          <w:tcPr>
            <w:tcW w:w="1812" w:type="dxa"/>
          </w:tcPr>
          <w:p w14:paraId="4E46FA80" w14:textId="77777777" w:rsidR="000340E7" w:rsidRDefault="000340E7" w:rsidP="00F933A0">
            <w:pPr>
              <w:pStyle w:val="Default"/>
              <w:rPr>
                <w:sz w:val="23"/>
                <w:szCs w:val="23"/>
              </w:rPr>
            </w:pPr>
            <w:r>
              <w:rPr>
                <w:b/>
                <w:bCs/>
                <w:sz w:val="23"/>
                <w:szCs w:val="23"/>
              </w:rPr>
              <w:t xml:space="preserve">Başkent </w:t>
            </w:r>
          </w:p>
          <w:p w14:paraId="4C3E4B00" w14:textId="77777777" w:rsidR="000340E7" w:rsidRDefault="000340E7">
            <w:pPr>
              <w:rPr>
                <w:rFonts w:ascii="Arial Black" w:hAnsi="Arial Black"/>
                <w:b/>
                <w:bCs/>
                <w:sz w:val="24"/>
                <w:szCs w:val="24"/>
              </w:rPr>
            </w:pPr>
          </w:p>
        </w:tc>
        <w:tc>
          <w:tcPr>
            <w:tcW w:w="6972" w:type="dxa"/>
          </w:tcPr>
          <w:p w14:paraId="21DCB5EA" w14:textId="77777777" w:rsidR="000340E7" w:rsidRDefault="000340E7" w:rsidP="00F933A0">
            <w:pPr>
              <w:pStyle w:val="Default"/>
              <w:rPr>
                <w:sz w:val="23"/>
                <w:szCs w:val="23"/>
              </w:rPr>
            </w:pPr>
            <w:r>
              <w:rPr>
                <w:sz w:val="23"/>
                <w:szCs w:val="23"/>
              </w:rPr>
              <w:t xml:space="preserve">Kahire </w:t>
            </w:r>
          </w:p>
          <w:p w14:paraId="0CD0104D" w14:textId="77777777" w:rsidR="000340E7" w:rsidRDefault="000340E7">
            <w:pPr>
              <w:rPr>
                <w:rFonts w:ascii="Arial Black" w:hAnsi="Arial Black"/>
                <w:b/>
                <w:bCs/>
                <w:sz w:val="24"/>
                <w:szCs w:val="24"/>
              </w:rPr>
            </w:pPr>
          </w:p>
        </w:tc>
      </w:tr>
      <w:tr w:rsidR="000340E7" w14:paraId="1FD01362" w14:textId="77777777" w:rsidTr="00DC03BD">
        <w:tc>
          <w:tcPr>
            <w:tcW w:w="1812" w:type="dxa"/>
          </w:tcPr>
          <w:p w14:paraId="02C66A04" w14:textId="77777777" w:rsidR="000340E7" w:rsidRDefault="000340E7" w:rsidP="00F933A0">
            <w:pPr>
              <w:pStyle w:val="Default"/>
              <w:rPr>
                <w:sz w:val="23"/>
                <w:szCs w:val="23"/>
              </w:rPr>
            </w:pPr>
            <w:r>
              <w:rPr>
                <w:b/>
                <w:bCs/>
                <w:sz w:val="23"/>
                <w:szCs w:val="23"/>
              </w:rPr>
              <w:t xml:space="preserve">Yüzölçümü </w:t>
            </w:r>
          </w:p>
          <w:p w14:paraId="7DE8C119" w14:textId="77777777" w:rsidR="000340E7" w:rsidRDefault="000340E7">
            <w:pPr>
              <w:rPr>
                <w:rFonts w:ascii="Arial Black" w:hAnsi="Arial Black"/>
                <w:b/>
                <w:bCs/>
                <w:sz w:val="24"/>
                <w:szCs w:val="24"/>
              </w:rPr>
            </w:pPr>
          </w:p>
        </w:tc>
        <w:tc>
          <w:tcPr>
            <w:tcW w:w="6972" w:type="dxa"/>
          </w:tcPr>
          <w:p w14:paraId="0B4F77E5" w14:textId="77777777" w:rsidR="000340E7" w:rsidRDefault="000340E7" w:rsidP="00F933A0">
            <w:pPr>
              <w:pStyle w:val="Default"/>
              <w:rPr>
                <w:sz w:val="23"/>
                <w:szCs w:val="23"/>
              </w:rPr>
            </w:pPr>
            <w:r>
              <w:rPr>
                <w:sz w:val="23"/>
                <w:szCs w:val="23"/>
              </w:rPr>
              <w:t xml:space="preserve">997.739 km² </w:t>
            </w:r>
          </w:p>
          <w:p w14:paraId="6544D9A9" w14:textId="77777777" w:rsidR="000340E7" w:rsidRDefault="000340E7">
            <w:pPr>
              <w:rPr>
                <w:rFonts w:ascii="Arial Black" w:hAnsi="Arial Black"/>
                <w:b/>
                <w:bCs/>
                <w:sz w:val="24"/>
                <w:szCs w:val="24"/>
              </w:rPr>
            </w:pPr>
          </w:p>
        </w:tc>
      </w:tr>
      <w:tr w:rsidR="000340E7" w14:paraId="07C0053C" w14:textId="77777777" w:rsidTr="00DC03BD">
        <w:tc>
          <w:tcPr>
            <w:tcW w:w="1812" w:type="dxa"/>
          </w:tcPr>
          <w:p w14:paraId="06698488" w14:textId="77777777" w:rsidR="000340E7" w:rsidRDefault="000340E7" w:rsidP="00F933A0">
            <w:pPr>
              <w:pStyle w:val="Default"/>
              <w:rPr>
                <w:sz w:val="23"/>
                <w:szCs w:val="23"/>
              </w:rPr>
            </w:pPr>
            <w:r>
              <w:rPr>
                <w:b/>
                <w:bCs/>
                <w:sz w:val="23"/>
                <w:szCs w:val="23"/>
              </w:rPr>
              <w:t xml:space="preserve">Devlet Başkanı </w:t>
            </w:r>
          </w:p>
          <w:p w14:paraId="7DB152E8" w14:textId="77777777" w:rsidR="000340E7" w:rsidRDefault="000340E7">
            <w:pPr>
              <w:rPr>
                <w:rFonts w:ascii="Arial Black" w:hAnsi="Arial Black"/>
                <w:b/>
                <w:bCs/>
                <w:sz w:val="24"/>
                <w:szCs w:val="24"/>
              </w:rPr>
            </w:pPr>
          </w:p>
        </w:tc>
        <w:tc>
          <w:tcPr>
            <w:tcW w:w="6972" w:type="dxa"/>
          </w:tcPr>
          <w:p w14:paraId="31E5838D" w14:textId="77777777" w:rsidR="000340E7" w:rsidRDefault="000340E7" w:rsidP="00F933A0">
            <w:pPr>
              <w:pStyle w:val="Default"/>
              <w:rPr>
                <w:sz w:val="23"/>
                <w:szCs w:val="23"/>
              </w:rPr>
            </w:pPr>
            <w:r>
              <w:rPr>
                <w:sz w:val="23"/>
                <w:szCs w:val="23"/>
              </w:rPr>
              <w:t xml:space="preserve">Abdul </w:t>
            </w:r>
            <w:proofErr w:type="spellStart"/>
            <w:r>
              <w:rPr>
                <w:sz w:val="23"/>
                <w:szCs w:val="23"/>
              </w:rPr>
              <w:t>Fattah</w:t>
            </w:r>
            <w:proofErr w:type="spellEnd"/>
            <w:r>
              <w:rPr>
                <w:sz w:val="23"/>
                <w:szCs w:val="23"/>
              </w:rPr>
              <w:t xml:space="preserve"> El-Sisi </w:t>
            </w:r>
          </w:p>
          <w:p w14:paraId="16C67C6E" w14:textId="77777777" w:rsidR="000340E7" w:rsidRDefault="000340E7">
            <w:pPr>
              <w:rPr>
                <w:rFonts w:ascii="Arial Black" w:hAnsi="Arial Black"/>
                <w:b/>
                <w:bCs/>
                <w:sz w:val="24"/>
                <w:szCs w:val="24"/>
              </w:rPr>
            </w:pPr>
          </w:p>
        </w:tc>
      </w:tr>
      <w:tr w:rsidR="000340E7" w14:paraId="04AA8AB1" w14:textId="77777777" w:rsidTr="00DC03BD">
        <w:trPr>
          <w:trHeight w:val="779"/>
        </w:trPr>
        <w:tc>
          <w:tcPr>
            <w:tcW w:w="1812" w:type="dxa"/>
          </w:tcPr>
          <w:p w14:paraId="7F2C90CE" w14:textId="77777777" w:rsidR="000340E7" w:rsidRDefault="000340E7" w:rsidP="00F933A0">
            <w:pPr>
              <w:pStyle w:val="Default"/>
              <w:rPr>
                <w:sz w:val="23"/>
                <w:szCs w:val="23"/>
              </w:rPr>
            </w:pPr>
            <w:r>
              <w:rPr>
                <w:b/>
                <w:bCs/>
                <w:sz w:val="23"/>
                <w:szCs w:val="23"/>
              </w:rPr>
              <w:t xml:space="preserve">Nüfus (2020) </w:t>
            </w:r>
          </w:p>
          <w:p w14:paraId="0DB41109" w14:textId="77777777" w:rsidR="000340E7" w:rsidRDefault="000340E7">
            <w:pPr>
              <w:rPr>
                <w:rFonts w:ascii="Arial Black" w:hAnsi="Arial Black"/>
                <w:b/>
                <w:bCs/>
                <w:sz w:val="24"/>
                <w:szCs w:val="24"/>
              </w:rPr>
            </w:pPr>
          </w:p>
        </w:tc>
        <w:tc>
          <w:tcPr>
            <w:tcW w:w="6972" w:type="dxa"/>
          </w:tcPr>
          <w:p w14:paraId="0F3385A3" w14:textId="77777777" w:rsidR="000340E7" w:rsidRDefault="000340E7" w:rsidP="00F933A0">
            <w:pPr>
              <w:pStyle w:val="Default"/>
              <w:rPr>
                <w:sz w:val="23"/>
                <w:szCs w:val="23"/>
              </w:rPr>
            </w:pPr>
            <w:r>
              <w:rPr>
                <w:sz w:val="23"/>
                <w:szCs w:val="23"/>
              </w:rPr>
              <w:t xml:space="preserve">102.334.403 (Dünya Bankası) </w:t>
            </w:r>
          </w:p>
          <w:p w14:paraId="4FFE4EE0" w14:textId="77777777" w:rsidR="000340E7" w:rsidRDefault="000340E7">
            <w:pPr>
              <w:rPr>
                <w:rFonts w:ascii="Arial Black" w:hAnsi="Arial Black"/>
                <w:b/>
                <w:bCs/>
                <w:sz w:val="24"/>
                <w:szCs w:val="24"/>
              </w:rPr>
            </w:pPr>
          </w:p>
        </w:tc>
      </w:tr>
      <w:tr w:rsidR="000340E7" w14:paraId="1260A52B" w14:textId="77777777" w:rsidTr="00DC03BD">
        <w:tc>
          <w:tcPr>
            <w:tcW w:w="1812" w:type="dxa"/>
          </w:tcPr>
          <w:p w14:paraId="23678C72" w14:textId="77777777" w:rsidR="000340E7" w:rsidRDefault="000340E7" w:rsidP="00F933A0">
            <w:pPr>
              <w:pStyle w:val="Default"/>
              <w:rPr>
                <w:sz w:val="23"/>
                <w:szCs w:val="23"/>
              </w:rPr>
            </w:pPr>
            <w:r>
              <w:rPr>
                <w:b/>
                <w:bCs/>
                <w:sz w:val="23"/>
                <w:szCs w:val="23"/>
              </w:rPr>
              <w:t xml:space="preserve">Dil </w:t>
            </w:r>
          </w:p>
          <w:p w14:paraId="22E7FD6C" w14:textId="77777777" w:rsidR="000340E7" w:rsidRDefault="000340E7">
            <w:pPr>
              <w:rPr>
                <w:rFonts w:ascii="Arial Black" w:hAnsi="Arial Black"/>
                <w:b/>
                <w:bCs/>
                <w:sz w:val="24"/>
                <w:szCs w:val="24"/>
              </w:rPr>
            </w:pPr>
          </w:p>
        </w:tc>
        <w:tc>
          <w:tcPr>
            <w:tcW w:w="6972" w:type="dxa"/>
          </w:tcPr>
          <w:p w14:paraId="278C8049" w14:textId="77777777" w:rsidR="000340E7" w:rsidRDefault="000340E7" w:rsidP="00F933A0">
            <w:pPr>
              <w:pStyle w:val="Default"/>
              <w:rPr>
                <w:sz w:val="23"/>
                <w:szCs w:val="23"/>
              </w:rPr>
            </w:pPr>
            <w:r>
              <w:rPr>
                <w:sz w:val="23"/>
                <w:szCs w:val="23"/>
              </w:rPr>
              <w:t xml:space="preserve">Arapça </w:t>
            </w:r>
          </w:p>
          <w:p w14:paraId="38F1EC61" w14:textId="77777777" w:rsidR="000340E7" w:rsidRDefault="000340E7">
            <w:pPr>
              <w:rPr>
                <w:rFonts w:ascii="Arial Black" w:hAnsi="Arial Black"/>
                <w:b/>
                <w:bCs/>
                <w:sz w:val="24"/>
                <w:szCs w:val="24"/>
              </w:rPr>
            </w:pPr>
          </w:p>
        </w:tc>
      </w:tr>
      <w:tr w:rsidR="000340E7" w14:paraId="1173BB6F" w14:textId="77777777" w:rsidTr="00DC03BD">
        <w:tc>
          <w:tcPr>
            <w:tcW w:w="1812" w:type="dxa"/>
          </w:tcPr>
          <w:p w14:paraId="2D93DADF" w14:textId="76B7A945" w:rsidR="000340E7" w:rsidRDefault="000340E7" w:rsidP="00F933A0">
            <w:pPr>
              <w:pStyle w:val="Default"/>
              <w:rPr>
                <w:sz w:val="23"/>
                <w:szCs w:val="23"/>
              </w:rPr>
            </w:pPr>
            <w:r>
              <w:rPr>
                <w:b/>
                <w:bCs/>
                <w:sz w:val="23"/>
                <w:szCs w:val="23"/>
              </w:rPr>
              <w:t>Din</w:t>
            </w:r>
          </w:p>
          <w:p w14:paraId="1C740694" w14:textId="77777777" w:rsidR="000340E7" w:rsidRDefault="000340E7">
            <w:pPr>
              <w:rPr>
                <w:rFonts w:ascii="Arial Black" w:hAnsi="Arial Black"/>
                <w:b/>
                <w:bCs/>
                <w:sz w:val="24"/>
                <w:szCs w:val="24"/>
              </w:rPr>
            </w:pPr>
          </w:p>
        </w:tc>
        <w:tc>
          <w:tcPr>
            <w:tcW w:w="6972" w:type="dxa"/>
          </w:tcPr>
          <w:p w14:paraId="2F95A609" w14:textId="77777777" w:rsidR="000340E7" w:rsidRDefault="000340E7" w:rsidP="00F933A0">
            <w:pPr>
              <w:pStyle w:val="Default"/>
              <w:rPr>
                <w:sz w:val="23"/>
                <w:szCs w:val="23"/>
              </w:rPr>
            </w:pPr>
            <w:r>
              <w:rPr>
                <w:sz w:val="23"/>
                <w:szCs w:val="23"/>
              </w:rPr>
              <w:t xml:space="preserve">%90 Müslüman, %10 Hristiyan </w:t>
            </w:r>
          </w:p>
          <w:p w14:paraId="2A2D1F47" w14:textId="77777777" w:rsidR="000340E7" w:rsidRDefault="000340E7">
            <w:pPr>
              <w:rPr>
                <w:rFonts w:ascii="Arial Black" w:hAnsi="Arial Black"/>
                <w:b/>
                <w:bCs/>
                <w:sz w:val="24"/>
                <w:szCs w:val="24"/>
              </w:rPr>
            </w:pPr>
          </w:p>
        </w:tc>
      </w:tr>
      <w:tr w:rsidR="000340E7" w14:paraId="04CAA3FE" w14:textId="77777777" w:rsidTr="00DC03BD">
        <w:trPr>
          <w:trHeight w:val="298"/>
        </w:trPr>
        <w:tc>
          <w:tcPr>
            <w:tcW w:w="1812" w:type="dxa"/>
          </w:tcPr>
          <w:p w14:paraId="32EEF33A" w14:textId="77777777" w:rsidR="000340E7" w:rsidRDefault="000340E7" w:rsidP="00F933A0">
            <w:pPr>
              <w:pStyle w:val="Default"/>
              <w:rPr>
                <w:sz w:val="23"/>
                <w:szCs w:val="23"/>
              </w:rPr>
            </w:pPr>
            <w:r>
              <w:rPr>
                <w:b/>
                <w:bCs/>
                <w:sz w:val="23"/>
                <w:szCs w:val="23"/>
              </w:rPr>
              <w:t xml:space="preserve">Başlıca Şehirler </w:t>
            </w:r>
          </w:p>
          <w:p w14:paraId="67E1114D" w14:textId="77777777" w:rsidR="000340E7" w:rsidRDefault="000340E7">
            <w:pPr>
              <w:rPr>
                <w:rFonts w:ascii="Arial Black" w:hAnsi="Arial Black"/>
                <w:b/>
                <w:bCs/>
                <w:sz w:val="24"/>
                <w:szCs w:val="24"/>
              </w:rPr>
            </w:pPr>
          </w:p>
        </w:tc>
        <w:tc>
          <w:tcPr>
            <w:tcW w:w="6972" w:type="dxa"/>
          </w:tcPr>
          <w:p w14:paraId="0190327C" w14:textId="77777777" w:rsidR="000340E7" w:rsidRDefault="000340E7" w:rsidP="000340E7">
            <w:pPr>
              <w:pStyle w:val="Default"/>
              <w:rPr>
                <w:sz w:val="23"/>
                <w:szCs w:val="23"/>
              </w:rPr>
            </w:pPr>
            <w:r>
              <w:rPr>
                <w:sz w:val="23"/>
                <w:szCs w:val="23"/>
              </w:rPr>
              <w:t xml:space="preserve">Kahire, İskenderiye, Port Said, </w:t>
            </w:r>
            <w:proofErr w:type="spellStart"/>
            <w:r>
              <w:rPr>
                <w:sz w:val="23"/>
                <w:szCs w:val="23"/>
              </w:rPr>
              <w:t>Suez</w:t>
            </w:r>
            <w:proofErr w:type="spellEnd"/>
            <w:r>
              <w:rPr>
                <w:sz w:val="23"/>
                <w:szCs w:val="23"/>
              </w:rPr>
              <w:t xml:space="preserve"> </w:t>
            </w:r>
          </w:p>
          <w:p w14:paraId="4061A544" w14:textId="77777777" w:rsidR="000340E7" w:rsidRDefault="000340E7">
            <w:pPr>
              <w:rPr>
                <w:rFonts w:ascii="Arial Black" w:hAnsi="Arial Black"/>
                <w:b/>
                <w:bCs/>
                <w:sz w:val="24"/>
                <w:szCs w:val="24"/>
              </w:rPr>
            </w:pPr>
          </w:p>
        </w:tc>
      </w:tr>
      <w:tr w:rsidR="000340E7" w14:paraId="7D98B879" w14:textId="77777777" w:rsidTr="00DC03BD">
        <w:trPr>
          <w:trHeight w:val="378"/>
        </w:trPr>
        <w:tc>
          <w:tcPr>
            <w:tcW w:w="1812" w:type="dxa"/>
          </w:tcPr>
          <w:p w14:paraId="030A7BA3" w14:textId="77777777" w:rsidR="000340E7" w:rsidRDefault="000340E7" w:rsidP="00F933A0">
            <w:pPr>
              <w:pStyle w:val="Default"/>
              <w:rPr>
                <w:sz w:val="23"/>
                <w:szCs w:val="23"/>
              </w:rPr>
            </w:pPr>
            <w:r>
              <w:rPr>
                <w:b/>
                <w:bCs/>
                <w:sz w:val="23"/>
                <w:szCs w:val="23"/>
              </w:rPr>
              <w:t xml:space="preserve">Para Birimi </w:t>
            </w:r>
          </w:p>
          <w:p w14:paraId="087C4CE5" w14:textId="77777777" w:rsidR="000340E7" w:rsidRDefault="000340E7">
            <w:pPr>
              <w:rPr>
                <w:rFonts w:ascii="Arial Black" w:hAnsi="Arial Black"/>
                <w:b/>
                <w:bCs/>
                <w:sz w:val="24"/>
                <w:szCs w:val="24"/>
              </w:rPr>
            </w:pPr>
          </w:p>
        </w:tc>
        <w:tc>
          <w:tcPr>
            <w:tcW w:w="6972" w:type="dxa"/>
          </w:tcPr>
          <w:p w14:paraId="3C6EA5BE" w14:textId="77777777" w:rsidR="000340E7" w:rsidRDefault="000340E7" w:rsidP="000340E7">
            <w:pPr>
              <w:pStyle w:val="Default"/>
              <w:rPr>
                <w:sz w:val="23"/>
                <w:szCs w:val="23"/>
              </w:rPr>
            </w:pPr>
            <w:r>
              <w:rPr>
                <w:sz w:val="23"/>
                <w:szCs w:val="23"/>
              </w:rPr>
              <w:t xml:space="preserve">Mısır </w:t>
            </w:r>
            <w:proofErr w:type="spellStart"/>
            <w:r>
              <w:rPr>
                <w:sz w:val="23"/>
                <w:szCs w:val="23"/>
              </w:rPr>
              <w:t>Paundu</w:t>
            </w:r>
            <w:proofErr w:type="spellEnd"/>
            <w:r>
              <w:rPr>
                <w:sz w:val="23"/>
                <w:szCs w:val="23"/>
              </w:rPr>
              <w:t xml:space="preserve"> </w:t>
            </w:r>
          </w:p>
          <w:p w14:paraId="239E9521" w14:textId="77777777" w:rsidR="000340E7" w:rsidRDefault="000340E7">
            <w:pPr>
              <w:rPr>
                <w:rFonts w:ascii="Arial Black" w:hAnsi="Arial Black"/>
                <w:b/>
                <w:bCs/>
                <w:sz w:val="24"/>
                <w:szCs w:val="24"/>
              </w:rPr>
            </w:pPr>
          </w:p>
        </w:tc>
      </w:tr>
    </w:tbl>
    <w:p w14:paraId="3E40C483" w14:textId="5E6BA84D" w:rsidR="00F933A0" w:rsidRDefault="00F933A0">
      <w:pPr>
        <w:rPr>
          <w:rFonts w:ascii="Arial Black" w:hAnsi="Arial Black"/>
          <w:b/>
          <w:bCs/>
          <w:sz w:val="24"/>
          <w:szCs w:val="24"/>
        </w:rPr>
      </w:pPr>
    </w:p>
    <w:p w14:paraId="632468F6" w14:textId="4816353A" w:rsidR="000340E7" w:rsidRPr="00DC03BD" w:rsidRDefault="000340E7">
      <w:pPr>
        <w:rPr>
          <w:rFonts w:cstheme="minorHAnsi"/>
          <w:b/>
          <w:bCs/>
          <w:sz w:val="24"/>
          <w:szCs w:val="24"/>
        </w:rPr>
      </w:pPr>
      <w:r w:rsidRPr="00DC03BD">
        <w:rPr>
          <w:rFonts w:cstheme="minorHAnsi"/>
          <w:b/>
          <w:bCs/>
          <w:sz w:val="24"/>
          <w:szCs w:val="24"/>
        </w:rPr>
        <w:t>2.GENEL EKONOMİK DURUM</w:t>
      </w:r>
    </w:p>
    <w:p w14:paraId="4D934267" w14:textId="0E21A5DB" w:rsidR="000340E7" w:rsidRDefault="000340E7" w:rsidP="00DC03BD">
      <w:pPr>
        <w:pStyle w:val="Default"/>
        <w:jc w:val="center"/>
        <w:rPr>
          <w:sz w:val="23"/>
          <w:szCs w:val="23"/>
        </w:rPr>
      </w:pPr>
      <w:r>
        <w:rPr>
          <w:sz w:val="23"/>
          <w:szCs w:val="23"/>
        </w:rPr>
        <w:t xml:space="preserve">Mısır kronik dış ticaret açığı veren bir ülkedir. Aynı zamanda </w:t>
      </w:r>
      <w:proofErr w:type="spellStart"/>
      <w:r>
        <w:rPr>
          <w:sz w:val="23"/>
          <w:szCs w:val="23"/>
        </w:rPr>
        <w:t>GSYİH’sinin</w:t>
      </w:r>
      <w:proofErr w:type="spellEnd"/>
      <w:r>
        <w:rPr>
          <w:sz w:val="23"/>
          <w:szCs w:val="23"/>
        </w:rPr>
        <w:t xml:space="preserve"> %10 civarı bütçe açığı vermektedir.</w:t>
      </w:r>
    </w:p>
    <w:p w14:paraId="256738C5" w14:textId="3BE47210" w:rsidR="000340E7" w:rsidRDefault="000340E7" w:rsidP="00DC03BD">
      <w:pPr>
        <w:pStyle w:val="Default"/>
        <w:jc w:val="center"/>
        <w:rPr>
          <w:sz w:val="23"/>
          <w:szCs w:val="23"/>
        </w:rPr>
      </w:pPr>
      <w:r>
        <w:rPr>
          <w:sz w:val="23"/>
          <w:szCs w:val="23"/>
        </w:rPr>
        <w:t>Son yıllarda artan yüksek dış borç miktarı da önemli bir sorun yaratmaktadır. 2015 yılında 50 milyar dolar olan dış borç 2020 de 131 milyar dolara çıkmıştır. Turizm ekonomide önemli bir paya sahiptir.</w:t>
      </w:r>
    </w:p>
    <w:p w14:paraId="03F99EC2" w14:textId="45F8AFCC" w:rsidR="000340E7" w:rsidRDefault="000340E7" w:rsidP="00DC03BD">
      <w:pPr>
        <w:pStyle w:val="Default"/>
        <w:jc w:val="center"/>
        <w:rPr>
          <w:sz w:val="23"/>
          <w:szCs w:val="23"/>
        </w:rPr>
      </w:pPr>
      <w:r>
        <w:rPr>
          <w:sz w:val="23"/>
          <w:szCs w:val="23"/>
        </w:rPr>
        <w:t>Dünya Bankasının 2020 yılına ilişkin verilerine göre; toplam döviz rezervi 39 milyar dolar olup, (rezervlerin) dış borcu karşılama oranı %30 düzeyindedir. %9’u kısa vadeli olan dış borç stoku 132 milyar dolardır.</w:t>
      </w:r>
    </w:p>
    <w:p w14:paraId="1A4C2D01" w14:textId="707CF2BC" w:rsidR="000340E7" w:rsidRDefault="000340E7" w:rsidP="00DC03BD">
      <w:pPr>
        <w:pStyle w:val="Default"/>
        <w:jc w:val="center"/>
        <w:rPr>
          <w:sz w:val="23"/>
          <w:szCs w:val="23"/>
        </w:rPr>
      </w:pPr>
      <w:proofErr w:type="spellStart"/>
      <w:r>
        <w:rPr>
          <w:sz w:val="23"/>
          <w:szCs w:val="23"/>
        </w:rPr>
        <w:t>Sektörel</w:t>
      </w:r>
      <w:proofErr w:type="spellEnd"/>
      <w:r>
        <w:rPr>
          <w:sz w:val="23"/>
          <w:szCs w:val="23"/>
        </w:rPr>
        <w:t xml:space="preserve"> olarak 2020 yılı </w:t>
      </w:r>
      <w:proofErr w:type="spellStart"/>
      <w:r>
        <w:rPr>
          <w:sz w:val="23"/>
          <w:szCs w:val="23"/>
        </w:rPr>
        <w:t>GSYİH’nın</w:t>
      </w:r>
      <w:proofErr w:type="spellEnd"/>
      <w:r>
        <w:rPr>
          <w:sz w:val="23"/>
          <w:szCs w:val="23"/>
        </w:rPr>
        <w:t xml:space="preserve"> %12’si tarım, %32’si sanayi ve %54’ü hizmet sektöründen oluşmaktadır. (Dünya Bankası)</w:t>
      </w:r>
    </w:p>
    <w:p w14:paraId="1704DC2C" w14:textId="74FCDFA0" w:rsidR="000340E7" w:rsidRDefault="000340E7" w:rsidP="00DC03BD">
      <w:pPr>
        <w:jc w:val="center"/>
        <w:rPr>
          <w:sz w:val="23"/>
          <w:szCs w:val="23"/>
        </w:rPr>
      </w:pPr>
      <w:r>
        <w:rPr>
          <w:sz w:val="23"/>
          <w:szCs w:val="23"/>
        </w:rPr>
        <w:t>2011 yılından itibaren artış gösteren doğrudan yabancı sermaye yatırım tutarı 2019 yılında 9 milyar Dolar olmuştur.</w:t>
      </w:r>
    </w:p>
    <w:p w14:paraId="241BFF47" w14:textId="06939BF1" w:rsidR="0042779E" w:rsidRDefault="0042779E" w:rsidP="000340E7">
      <w:pPr>
        <w:rPr>
          <w:sz w:val="23"/>
          <w:szCs w:val="23"/>
        </w:rPr>
      </w:pPr>
      <w:r>
        <w:rPr>
          <w:noProof/>
          <w:lang w:eastAsia="tr-TR"/>
        </w:rPr>
        <w:lastRenderedPageBreak/>
        <w:drawing>
          <wp:inline distT="0" distB="0" distL="0" distR="0" wp14:anchorId="407E90DA" wp14:editId="55D48F6C">
            <wp:extent cx="5000625" cy="3895725"/>
            <wp:effectExtent l="0" t="0" r="952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BEBA8EAE-BF5A-486C-A8C5-ECC9F3942E4B}">
                          <a14:imgProps xmlns:a14="http://schemas.microsoft.com/office/drawing/2010/main">
                            <a14:imgLayer r:embed="rId5">
                              <a14:imgEffect>
                                <a14:sharpenSoften amount="100000"/>
                              </a14:imgEffect>
                              <a14:imgEffect>
                                <a14:colorTemperature colorTemp="8000"/>
                              </a14:imgEffect>
                              <a14:imgEffect>
                                <a14:saturation sat="90000"/>
                              </a14:imgEffect>
                            </a14:imgLayer>
                          </a14:imgProps>
                        </a:ext>
                      </a:extLst>
                    </a:blip>
                    <a:stretch>
                      <a:fillRect/>
                    </a:stretch>
                  </pic:blipFill>
                  <pic:spPr>
                    <a:xfrm>
                      <a:off x="0" y="0"/>
                      <a:ext cx="5000625" cy="3895725"/>
                    </a:xfrm>
                    <a:prstGeom prst="rect">
                      <a:avLst/>
                    </a:prstGeom>
                  </pic:spPr>
                </pic:pic>
              </a:graphicData>
            </a:graphic>
          </wp:inline>
        </w:drawing>
      </w:r>
    </w:p>
    <w:p w14:paraId="01B327D2" w14:textId="77777777" w:rsidR="00504648" w:rsidRDefault="00504648" w:rsidP="000340E7">
      <w:r>
        <w:t xml:space="preserve">   </w:t>
      </w:r>
    </w:p>
    <w:p w14:paraId="67D21922" w14:textId="2A43AF91" w:rsidR="00504648" w:rsidRDefault="00504648" w:rsidP="00DC03BD">
      <w:pPr>
        <w:jc w:val="center"/>
        <w:rPr>
          <w:sz w:val="23"/>
          <w:szCs w:val="23"/>
        </w:rPr>
      </w:pPr>
      <w:r>
        <w:t xml:space="preserve">Mısır kronik dış ticaret açığı veren bir ülkedir. Aynı zamanda </w:t>
      </w:r>
      <w:proofErr w:type="spellStart"/>
      <w:r>
        <w:t>GSYİH’sinin</w:t>
      </w:r>
      <w:proofErr w:type="spellEnd"/>
      <w:r>
        <w:t xml:space="preserve"> %10 civarı bütçe açığı vermektedir. Son yıllarda artan yüksek dış borç miktarı da önemli bir sorun yaratmaktadır. 2015 yılında 50 milyar dolar olan dış borç 2020 de 131 milyar dolara çıkmıştır. Turizm ekonomide önemli bir paya sahiptir. Dünya Bankasının 2020 yılına ilişkin verilerine göre; toplam döviz rezervi 39 milyar dolar olup, (rezervlerin) dış borcu karşılama oranı %30 düzeyindedir. %9’u kısa vadeli olan dış borç stoku 132 milyar dolardır. </w:t>
      </w:r>
      <w:proofErr w:type="spellStart"/>
      <w:r>
        <w:t>Sektörel</w:t>
      </w:r>
      <w:proofErr w:type="spellEnd"/>
      <w:r>
        <w:t xml:space="preserve"> olarak 2020 yılı </w:t>
      </w:r>
      <w:proofErr w:type="spellStart"/>
      <w:r>
        <w:t>GSYİH’nın</w:t>
      </w:r>
      <w:proofErr w:type="spellEnd"/>
      <w:r>
        <w:t xml:space="preserve"> %12’si tarım, %32’si sanayi ve %54’ü hizmet sektöründen oluşmaktadır. (Dünya Bankası) 2011 yılından itibaren artış gösteren doğrudan yabancı sermaye yatırım tutarı 2019 yılında 9 milyar Dolar olmuştur</w:t>
      </w:r>
    </w:p>
    <w:p w14:paraId="3840AF15" w14:textId="77777777" w:rsidR="00504648" w:rsidRDefault="00504648" w:rsidP="000340E7">
      <w:pPr>
        <w:rPr>
          <w:rFonts w:ascii="Arial Black" w:hAnsi="Arial Black"/>
          <w:b/>
          <w:bCs/>
          <w:sz w:val="24"/>
          <w:szCs w:val="24"/>
        </w:rPr>
      </w:pPr>
    </w:p>
    <w:p w14:paraId="48F3833C" w14:textId="77777777" w:rsidR="00504648" w:rsidRDefault="00504648" w:rsidP="000340E7">
      <w:pPr>
        <w:rPr>
          <w:rFonts w:ascii="Arial Black" w:hAnsi="Arial Black"/>
          <w:b/>
          <w:bCs/>
          <w:sz w:val="24"/>
          <w:szCs w:val="24"/>
        </w:rPr>
      </w:pPr>
    </w:p>
    <w:p w14:paraId="7ED85300" w14:textId="77777777" w:rsidR="00504648" w:rsidRDefault="00504648" w:rsidP="000340E7">
      <w:pPr>
        <w:rPr>
          <w:rFonts w:ascii="Arial Black" w:hAnsi="Arial Black"/>
          <w:b/>
          <w:bCs/>
          <w:sz w:val="24"/>
          <w:szCs w:val="24"/>
        </w:rPr>
      </w:pPr>
    </w:p>
    <w:p w14:paraId="1607D1FD" w14:textId="77777777" w:rsidR="00504648" w:rsidRDefault="00504648" w:rsidP="000340E7">
      <w:pPr>
        <w:rPr>
          <w:rFonts w:ascii="Arial Black" w:hAnsi="Arial Black"/>
          <w:b/>
          <w:bCs/>
          <w:sz w:val="24"/>
          <w:szCs w:val="24"/>
        </w:rPr>
      </w:pPr>
    </w:p>
    <w:p w14:paraId="7EE0F948" w14:textId="77777777" w:rsidR="00504648" w:rsidRDefault="00504648" w:rsidP="000340E7">
      <w:pPr>
        <w:rPr>
          <w:rFonts w:ascii="Arial Black" w:hAnsi="Arial Black"/>
          <w:b/>
          <w:bCs/>
          <w:sz w:val="24"/>
          <w:szCs w:val="24"/>
        </w:rPr>
      </w:pPr>
    </w:p>
    <w:p w14:paraId="781F5EFF" w14:textId="77777777" w:rsidR="00504648" w:rsidRDefault="00504648" w:rsidP="000340E7">
      <w:pPr>
        <w:rPr>
          <w:rFonts w:ascii="Arial Black" w:hAnsi="Arial Black"/>
          <w:b/>
          <w:bCs/>
          <w:sz w:val="24"/>
          <w:szCs w:val="24"/>
        </w:rPr>
      </w:pPr>
    </w:p>
    <w:p w14:paraId="30542721" w14:textId="77777777" w:rsidR="00504648" w:rsidRDefault="00504648" w:rsidP="000340E7">
      <w:pPr>
        <w:rPr>
          <w:rFonts w:ascii="Arial Black" w:hAnsi="Arial Black"/>
          <w:b/>
          <w:bCs/>
          <w:sz w:val="24"/>
          <w:szCs w:val="24"/>
        </w:rPr>
      </w:pPr>
    </w:p>
    <w:p w14:paraId="3E8F2C9D" w14:textId="77777777" w:rsidR="00504648" w:rsidRDefault="00504648" w:rsidP="000340E7">
      <w:pPr>
        <w:rPr>
          <w:rFonts w:ascii="Arial Black" w:hAnsi="Arial Black"/>
          <w:b/>
          <w:bCs/>
          <w:sz w:val="24"/>
          <w:szCs w:val="24"/>
        </w:rPr>
      </w:pPr>
    </w:p>
    <w:p w14:paraId="02BEB83C" w14:textId="77777777" w:rsidR="00504648" w:rsidRDefault="00504648" w:rsidP="000340E7">
      <w:pPr>
        <w:rPr>
          <w:rFonts w:ascii="Arial Black" w:hAnsi="Arial Black"/>
          <w:b/>
          <w:bCs/>
          <w:sz w:val="24"/>
          <w:szCs w:val="24"/>
        </w:rPr>
      </w:pPr>
    </w:p>
    <w:p w14:paraId="28569420" w14:textId="69AE7A82" w:rsidR="000340E7" w:rsidRDefault="000340E7" w:rsidP="000340E7">
      <w:pPr>
        <w:rPr>
          <w:rFonts w:ascii="Arial Black" w:hAnsi="Arial Black"/>
          <w:b/>
          <w:bCs/>
          <w:sz w:val="24"/>
          <w:szCs w:val="24"/>
        </w:rPr>
      </w:pPr>
      <w:r w:rsidRPr="000340E7">
        <w:rPr>
          <w:rFonts w:ascii="Arial Black" w:hAnsi="Arial Black"/>
          <w:b/>
          <w:bCs/>
          <w:sz w:val="24"/>
          <w:szCs w:val="24"/>
        </w:rPr>
        <w:lastRenderedPageBreak/>
        <w:t>3.DIŞ TİCARET</w:t>
      </w:r>
    </w:p>
    <w:p w14:paraId="55339C7E" w14:textId="5735D1E6" w:rsidR="000340E7" w:rsidRDefault="00C555C0" w:rsidP="000340E7">
      <w:pPr>
        <w:rPr>
          <w:rFonts w:ascii="Arial Black" w:hAnsi="Arial Black"/>
          <w:b/>
          <w:bCs/>
          <w:sz w:val="24"/>
          <w:szCs w:val="24"/>
        </w:rPr>
      </w:pPr>
      <w:r>
        <w:rPr>
          <w:noProof/>
          <w:lang w:eastAsia="tr-TR"/>
        </w:rPr>
        <w:drawing>
          <wp:inline distT="0" distB="0" distL="0" distR="0" wp14:anchorId="49E14083" wp14:editId="0BEC9C5D">
            <wp:extent cx="5210175" cy="3667125"/>
            <wp:effectExtent l="0" t="0" r="9525"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BEBA8EAE-BF5A-486C-A8C5-ECC9F3942E4B}">
                          <a14:imgProps xmlns:a14="http://schemas.microsoft.com/office/drawing/2010/main">
                            <a14:imgLayer r:embed="rId7">
                              <a14:imgEffect>
                                <a14:sharpenSoften amount="100000"/>
                              </a14:imgEffect>
                              <a14:imgEffect>
                                <a14:colorTemperature colorTemp="8000"/>
                              </a14:imgEffect>
                              <a14:imgEffect>
                                <a14:saturation sat="90000"/>
                              </a14:imgEffect>
                            </a14:imgLayer>
                          </a14:imgProps>
                        </a:ext>
                      </a:extLst>
                    </a:blip>
                    <a:stretch>
                      <a:fillRect/>
                    </a:stretch>
                  </pic:blipFill>
                  <pic:spPr>
                    <a:xfrm>
                      <a:off x="0" y="0"/>
                      <a:ext cx="5210175" cy="3667125"/>
                    </a:xfrm>
                    <a:prstGeom prst="rect">
                      <a:avLst/>
                    </a:prstGeom>
                  </pic:spPr>
                </pic:pic>
              </a:graphicData>
            </a:graphic>
          </wp:inline>
        </w:drawing>
      </w:r>
    </w:p>
    <w:p w14:paraId="46C2412A" w14:textId="254AD595" w:rsidR="00C555C0" w:rsidRDefault="00C555C0" w:rsidP="000340E7">
      <w:pPr>
        <w:rPr>
          <w:rFonts w:ascii="Arial Black" w:hAnsi="Arial Black"/>
          <w:b/>
          <w:bCs/>
          <w:sz w:val="24"/>
          <w:szCs w:val="24"/>
        </w:rPr>
      </w:pPr>
    </w:p>
    <w:p w14:paraId="32A9DA5B" w14:textId="0F374D2B" w:rsidR="00C555C0" w:rsidRDefault="00C555C0" w:rsidP="00DC03BD">
      <w:pPr>
        <w:pStyle w:val="Default"/>
        <w:jc w:val="center"/>
        <w:rPr>
          <w:sz w:val="23"/>
          <w:szCs w:val="23"/>
        </w:rPr>
      </w:pPr>
      <w:r>
        <w:rPr>
          <w:sz w:val="23"/>
          <w:szCs w:val="23"/>
        </w:rPr>
        <w:t>Mısır ekonomisi sürekli dış ticaret açığı vermektedir. Kronik hale gelmiş olan bu açık yıllar itibariyle de artmıştır. Özellikle son on yılda dış ticaret açığı, ihracatı da geçmiştir.</w:t>
      </w:r>
    </w:p>
    <w:p w14:paraId="392AA1C9" w14:textId="579812A2" w:rsidR="00C555C0" w:rsidRDefault="00C555C0" w:rsidP="00DC03BD">
      <w:pPr>
        <w:pStyle w:val="Default"/>
        <w:jc w:val="center"/>
        <w:rPr>
          <w:sz w:val="23"/>
          <w:szCs w:val="23"/>
        </w:rPr>
      </w:pPr>
      <w:r>
        <w:rPr>
          <w:sz w:val="23"/>
          <w:szCs w:val="23"/>
        </w:rPr>
        <w:t>Mısır’ın en önemli ihraç ürünleri işlenmemiş altın, petrol ve petrol ürünleridir. Ürün grubu olarak mineral yakıtlar, mücevher ve plastik ürünler öne çıkmaktadır.</w:t>
      </w:r>
    </w:p>
    <w:p w14:paraId="338D75DC" w14:textId="000FAA8C" w:rsidR="00C555C0" w:rsidRDefault="00C555C0" w:rsidP="00DC03BD">
      <w:pPr>
        <w:pStyle w:val="Default"/>
        <w:jc w:val="center"/>
        <w:rPr>
          <w:sz w:val="23"/>
          <w:szCs w:val="23"/>
        </w:rPr>
      </w:pPr>
      <w:r>
        <w:rPr>
          <w:sz w:val="23"/>
          <w:szCs w:val="23"/>
        </w:rPr>
        <w:t>Mısır sanayi ürünleri dışında temel tarım ürünlerini de ithal eden bir ülkedir. 2020 yılında dünyanın en fazla buğday ithal eden ülkesidir.</w:t>
      </w:r>
    </w:p>
    <w:p w14:paraId="54EF4A98" w14:textId="740E5A3A" w:rsidR="00C555C0" w:rsidRDefault="00C555C0" w:rsidP="00DC03BD">
      <w:pPr>
        <w:pStyle w:val="Default"/>
        <w:jc w:val="center"/>
        <w:rPr>
          <w:sz w:val="23"/>
          <w:szCs w:val="23"/>
        </w:rPr>
      </w:pPr>
      <w:r>
        <w:rPr>
          <w:sz w:val="23"/>
          <w:szCs w:val="23"/>
        </w:rPr>
        <w:t>Mısır’ın ihracat pazarı genel olarak Ortadoğu ve AB ülkeleri olup, Türkiye en fazla ihracat yaptığı 3. ülkedir. Mısır’ın ithalatında herhangi bir bölgenin ağırlığı olmamakla birlikte, ülke olarak Çin en fazla ithalat yapılan ülkedir. Türkiye en fazla ithalat yapılan 5. ülkedir.</w:t>
      </w:r>
    </w:p>
    <w:p w14:paraId="42F06921" w14:textId="7B0D829B" w:rsidR="00C555C0" w:rsidRPr="000340E7" w:rsidRDefault="00C555C0" w:rsidP="00DC03BD">
      <w:pPr>
        <w:jc w:val="center"/>
        <w:rPr>
          <w:rFonts w:ascii="Arial Black" w:hAnsi="Arial Black"/>
          <w:b/>
          <w:bCs/>
          <w:sz w:val="24"/>
          <w:szCs w:val="24"/>
        </w:rPr>
      </w:pPr>
      <w:r>
        <w:rPr>
          <w:sz w:val="23"/>
          <w:szCs w:val="23"/>
        </w:rPr>
        <w:t>Öte yandan Mısır, Türkiye’nin 2020 yılı ihracatında 14, ithalatında ise 25. sırada yer almaktadır.</w:t>
      </w:r>
    </w:p>
    <w:p w14:paraId="0DDA1EBB" w14:textId="03D9A748" w:rsidR="000340E7" w:rsidRDefault="000340E7" w:rsidP="000340E7">
      <w:pPr>
        <w:rPr>
          <w:sz w:val="23"/>
          <w:szCs w:val="23"/>
        </w:rPr>
      </w:pPr>
    </w:p>
    <w:p w14:paraId="4FF3233D" w14:textId="3D9BA9D6" w:rsidR="000340E7" w:rsidRDefault="000340E7" w:rsidP="000340E7">
      <w:pPr>
        <w:rPr>
          <w:sz w:val="23"/>
          <w:szCs w:val="23"/>
        </w:rPr>
      </w:pPr>
    </w:p>
    <w:p w14:paraId="17CF45F2" w14:textId="05BB082B" w:rsidR="000340E7" w:rsidRDefault="000340E7" w:rsidP="000340E7">
      <w:pPr>
        <w:rPr>
          <w:sz w:val="23"/>
          <w:szCs w:val="23"/>
        </w:rPr>
      </w:pPr>
    </w:p>
    <w:p w14:paraId="73351663" w14:textId="56A8B9B7" w:rsidR="000340E7" w:rsidRDefault="000340E7" w:rsidP="000340E7">
      <w:pPr>
        <w:rPr>
          <w:sz w:val="23"/>
          <w:szCs w:val="23"/>
        </w:rPr>
      </w:pPr>
    </w:p>
    <w:p w14:paraId="21E99519" w14:textId="19099DFA" w:rsidR="000340E7" w:rsidRDefault="000340E7" w:rsidP="000340E7">
      <w:pPr>
        <w:rPr>
          <w:sz w:val="23"/>
          <w:szCs w:val="23"/>
        </w:rPr>
      </w:pPr>
    </w:p>
    <w:p w14:paraId="20FE34A6" w14:textId="533679F4" w:rsidR="000340E7" w:rsidRDefault="000340E7" w:rsidP="000340E7">
      <w:pPr>
        <w:rPr>
          <w:sz w:val="23"/>
          <w:szCs w:val="23"/>
        </w:rPr>
      </w:pPr>
    </w:p>
    <w:p w14:paraId="6BF16193" w14:textId="26393FBC" w:rsidR="000340E7" w:rsidRDefault="000340E7" w:rsidP="000340E7">
      <w:pPr>
        <w:rPr>
          <w:sz w:val="23"/>
          <w:szCs w:val="23"/>
        </w:rPr>
      </w:pPr>
    </w:p>
    <w:p w14:paraId="7D4EE888" w14:textId="6BFB4090" w:rsidR="000340E7" w:rsidRDefault="000340E7" w:rsidP="000340E7">
      <w:pPr>
        <w:rPr>
          <w:rFonts w:ascii="Arial Black" w:hAnsi="Arial Black"/>
          <w:b/>
          <w:bCs/>
          <w:sz w:val="24"/>
          <w:szCs w:val="24"/>
        </w:rPr>
      </w:pPr>
    </w:p>
    <w:p w14:paraId="20E8B486" w14:textId="4F93125B" w:rsidR="00C555C0" w:rsidRDefault="009671D4" w:rsidP="000340E7">
      <w:pPr>
        <w:rPr>
          <w:rFonts w:ascii="Arial Black" w:hAnsi="Arial Black"/>
          <w:b/>
          <w:bCs/>
          <w:sz w:val="24"/>
          <w:szCs w:val="24"/>
        </w:rPr>
      </w:pPr>
      <w:r>
        <w:rPr>
          <w:noProof/>
          <w:lang w:eastAsia="tr-TR"/>
        </w:rPr>
        <w:lastRenderedPageBreak/>
        <w:drawing>
          <wp:inline distT="0" distB="0" distL="0" distR="0" wp14:anchorId="07D00A0E" wp14:editId="7A96886A">
            <wp:extent cx="5362575" cy="3800475"/>
            <wp:effectExtent l="0" t="0" r="9525"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harpenSoften amount="100000"/>
                              </a14:imgEffect>
                              <a14:imgEffect>
                                <a14:colorTemperature colorTemp="8000"/>
                              </a14:imgEffect>
                              <a14:imgEffect>
                                <a14:saturation sat="90000"/>
                              </a14:imgEffect>
                            </a14:imgLayer>
                          </a14:imgProps>
                        </a:ext>
                      </a:extLst>
                    </a:blip>
                    <a:stretch>
                      <a:fillRect/>
                    </a:stretch>
                  </pic:blipFill>
                  <pic:spPr>
                    <a:xfrm>
                      <a:off x="0" y="0"/>
                      <a:ext cx="5362575" cy="3800475"/>
                    </a:xfrm>
                    <a:prstGeom prst="rect">
                      <a:avLst/>
                    </a:prstGeom>
                  </pic:spPr>
                </pic:pic>
              </a:graphicData>
            </a:graphic>
          </wp:inline>
        </w:drawing>
      </w:r>
    </w:p>
    <w:p w14:paraId="58341CDA" w14:textId="18419D61" w:rsidR="009671D4" w:rsidRDefault="009671D4" w:rsidP="000340E7">
      <w:pPr>
        <w:rPr>
          <w:rFonts w:ascii="Arial Black" w:hAnsi="Arial Black"/>
          <w:b/>
          <w:bCs/>
          <w:sz w:val="24"/>
          <w:szCs w:val="24"/>
        </w:rPr>
      </w:pPr>
      <w:r>
        <w:rPr>
          <w:noProof/>
          <w:lang w:eastAsia="tr-TR"/>
        </w:rPr>
        <w:drawing>
          <wp:inline distT="0" distB="0" distL="0" distR="0" wp14:anchorId="5C914A46" wp14:editId="0B4B62BA">
            <wp:extent cx="5334000" cy="3324225"/>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100000"/>
                              </a14:imgEffect>
                              <a14:imgEffect>
                                <a14:colorTemperature colorTemp="8000"/>
                              </a14:imgEffect>
                              <a14:imgEffect>
                                <a14:saturation sat="90000"/>
                              </a14:imgEffect>
                            </a14:imgLayer>
                          </a14:imgProps>
                        </a:ext>
                      </a:extLst>
                    </a:blip>
                    <a:stretch>
                      <a:fillRect/>
                    </a:stretch>
                  </pic:blipFill>
                  <pic:spPr>
                    <a:xfrm>
                      <a:off x="0" y="0"/>
                      <a:ext cx="5334000" cy="3324225"/>
                    </a:xfrm>
                    <a:prstGeom prst="rect">
                      <a:avLst/>
                    </a:prstGeom>
                  </pic:spPr>
                </pic:pic>
              </a:graphicData>
            </a:graphic>
          </wp:inline>
        </w:drawing>
      </w:r>
    </w:p>
    <w:p w14:paraId="283F5A52" w14:textId="2178CB97" w:rsidR="00504648" w:rsidRDefault="00504648" w:rsidP="000340E7">
      <w:pPr>
        <w:rPr>
          <w:rFonts w:ascii="Arial Black" w:hAnsi="Arial Black"/>
          <w:b/>
          <w:bCs/>
          <w:sz w:val="24"/>
          <w:szCs w:val="24"/>
        </w:rPr>
      </w:pPr>
    </w:p>
    <w:p w14:paraId="3227247E" w14:textId="22AFB7F0" w:rsidR="00504648" w:rsidRDefault="00504648" w:rsidP="000340E7">
      <w:pPr>
        <w:rPr>
          <w:rFonts w:ascii="Arial Black" w:hAnsi="Arial Black"/>
          <w:b/>
          <w:bCs/>
          <w:sz w:val="24"/>
          <w:szCs w:val="24"/>
        </w:rPr>
      </w:pPr>
    </w:p>
    <w:p w14:paraId="4A303493" w14:textId="365DC2B2" w:rsidR="00504648" w:rsidRDefault="00504648" w:rsidP="000340E7">
      <w:pPr>
        <w:rPr>
          <w:rFonts w:ascii="Arial Black" w:hAnsi="Arial Black"/>
          <w:b/>
          <w:bCs/>
          <w:sz w:val="24"/>
          <w:szCs w:val="24"/>
        </w:rPr>
      </w:pPr>
    </w:p>
    <w:p w14:paraId="4602F198" w14:textId="79FB2045" w:rsidR="00504648" w:rsidRDefault="00504648" w:rsidP="000340E7">
      <w:pPr>
        <w:rPr>
          <w:rFonts w:ascii="Arial Black" w:hAnsi="Arial Black"/>
          <w:b/>
          <w:bCs/>
          <w:sz w:val="24"/>
          <w:szCs w:val="24"/>
        </w:rPr>
      </w:pPr>
    </w:p>
    <w:p w14:paraId="3211DEEB" w14:textId="6430AF55" w:rsidR="00504648" w:rsidRDefault="00675B13" w:rsidP="000340E7">
      <w:pPr>
        <w:rPr>
          <w:rFonts w:ascii="Arial Black" w:hAnsi="Arial Black"/>
          <w:b/>
          <w:bCs/>
          <w:sz w:val="24"/>
          <w:szCs w:val="24"/>
        </w:rPr>
      </w:pPr>
      <w:r>
        <w:rPr>
          <w:noProof/>
          <w:lang w:eastAsia="tr-TR"/>
        </w:rPr>
        <w:lastRenderedPageBreak/>
        <w:drawing>
          <wp:inline distT="0" distB="0" distL="0" distR="0" wp14:anchorId="3AC345F7" wp14:editId="4D7EFBEE">
            <wp:extent cx="5172075" cy="3752850"/>
            <wp:effectExtent l="0" t="0" r="952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100000"/>
                              </a14:imgEffect>
                              <a14:imgEffect>
                                <a14:colorTemperature colorTemp="8000"/>
                              </a14:imgEffect>
                              <a14:imgEffect>
                                <a14:saturation sat="90000"/>
                              </a14:imgEffect>
                            </a14:imgLayer>
                          </a14:imgProps>
                        </a:ext>
                      </a:extLst>
                    </a:blip>
                    <a:stretch>
                      <a:fillRect/>
                    </a:stretch>
                  </pic:blipFill>
                  <pic:spPr>
                    <a:xfrm>
                      <a:off x="0" y="0"/>
                      <a:ext cx="5172075" cy="3752850"/>
                    </a:xfrm>
                    <a:prstGeom prst="rect">
                      <a:avLst/>
                    </a:prstGeom>
                  </pic:spPr>
                </pic:pic>
              </a:graphicData>
            </a:graphic>
          </wp:inline>
        </w:drawing>
      </w:r>
    </w:p>
    <w:p w14:paraId="0E5533D1" w14:textId="3143BED0" w:rsidR="009671D4" w:rsidRDefault="009671D4" w:rsidP="000340E7">
      <w:pPr>
        <w:rPr>
          <w:rFonts w:ascii="Arial Black" w:hAnsi="Arial Black"/>
          <w:b/>
          <w:bCs/>
          <w:sz w:val="24"/>
          <w:szCs w:val="24"/>
        </w:rPr>
      </w:pPr>
    </w:p>
    <w:p w14:paraId="0E897649" w14:textId="416ABA51" w:rsidR="009671D4" w:rsidRDefault="00675B13" w:rsidP="000340E7">
      <w:pPr>
        <w:rPr>
          <w:rFonts w:ascii="Arial Black" w:hAnsi="Arial Black"/>
          <w:b/>
          <w:bCs/>
          <w:sz w:val="24"/>
          <w:szCs w:val="24"/>
        </w:rPr>
      </w:pPr>
      <w:r>
        <w:rPr>
          <w:noProof/>
          <w:lang w:eastAsia="tr-TR"/>
        </w:rPr>
        <w:drawing>
          <wp:inline distT="0" distB="0" distL="0" distR="0" wp14:anchorId="7FB9E1F4" wp14:editId="0EC3B0CF">
            <wp:extent cx="5257800" cy="33147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100000"/>
                              </a14:imgEffect>
                              <a14:imgEffect>
                                <a14:colorTemperature colorTemp="8000"/>
                              </a14:imgEffect>
                              <a14:imgEffect>
                                <a14:saturation sat="90000"/>
                              </a14:imgEffect>
                            </a14:imgLayer>
                          </a14:imgProps>
                        </a:ext>
                      </a:extLst>
                    </a:blip>
                    <a:stretch>
                      <a:fillRect/>
                    </a:stretch>
                  </pic:blipFill>
                  <pic:spPr>
                    <a:xfrm>
                      <a:off x="0" y="0"/>
                      <a:ext cx="5257800" cy="3314700"/>
                    </a:xfrm>
                    <a:prstGeom prst="rect">
                      <a:avLst/>
                    </a:prstGeom>
                  </pic:spPr>
                </pic:pic>
              </a:graphicData>
            </a:graphic>
          </wp:inline>
        </w:drawing>
      </w:r>
    </w:p>
    <w:p w14:paraId="367A9436" w14:textId="2F0F6011" w:rsidR="00675B13" w:rsidRDefault="00675B13" w:rsidP="000340E7">
      <w:pPr>
        <w:rPr>
          <w:rFonts w:ascii="Arial Black" w:hAnsi="Arial Black"/>
          <w:b/>
          <w:bCs/>
          <w:sz w:val="24"/>
          <w:szCs w:val="24"/>
        </w:rPr>
      </w:pPr>
      <w:r>
        <w:rPr>
          <w:noProof/>
          <w:lang w:eastAsia="tr-TR"/>
        </w:rPr>
        <w:lastRenderedPageBreak/>
        <w:drawing>
          <wp:inline distT="0" distB="0" distL="0" distR="0" wp14:anchorId="6C977CFE" wp14:editId="4C8D56A4">
            <wp:extent cx="5486400" cy="356235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100000"/>
                              </a14:imgEffect>
                              <a14:imgEffect>
                                <a14:colorTemperature colorTemp="8000"/>
                              </a14:imgEffect>
                              <a14:imgEffect>
                                <a14:saturation sat="90000"/>
                              </a14:imgEffect>
                            </a14:imgLayer>
                          </a14:imgProps>
                        </a:ext>
                      </a:extLst>
                    </a:blip>
                    <a:stretch>
                      <a:fillRect/>
                    </a:stretch>
                  </pic:blipFill>
                  <pic:spPr>
                    <a:xfrm>
                      <a:off x="0" y="0"/>
                      <a:ext cx="5486400" cy="3562350"/>
                    </a:xfrm>
                    <a:prstGeom prst="rect">
                      <a:avLst/>
                    </a:prstGeom>
                  </pic:spPr>
                </pic:pic>
              </a:graphicData>
            </a:graphic>
          </wp:inline>
        </w:drawing>
      </w:r>
    </w:p>
    <w:p w14:paraId="2CECA01F" w14:textId="146B62FB" w:rsidR="003B1CA2" w:rsidRDefault="00675B13" w:rsidP="000340E7">
      <w:pPr>
        <w:rPr>
          <w:rFonts w:ascii="Arial Black" w:hAnsi="Arial Black"/>
          <w:b/>
          <w:bCs/>
          <w:sz w:val="24"/>
          <w:szCs w:val="24"/>
        </w:rPr>
      </w:pPr>
      <w:r>
        <w:rPr>
          <w:noProof/>
          <w:lang w:eastAsia="tr-TR"/>
        </w:rPr>
        <w:drawing>
          <wp:inline distT="0" distB="0" distL="0" distR="0" wp14:anchorId="3516DC87" wp14:editId="6A6383E6">
            <wp:extent cx="5553075" cy="3429000"/>
            <wp:effectExtent l="0" t="0" r="952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100000"/>
                              </a14:imgEffect>
                              <a14:imgEffect>
                                <a14:colorTemperature colorTemp="8000"/>
                              </a14:imgEffect>
                              <a14:imgEffect>
                                <a14:saturation sat="90000"/>
                              </a14:imgEffect>
                            </a14:imgLayer>
                          </a14:imgProps>
                        </a:ext>
                      </a:extLst>
                    </a:blip>
                    <a:stretch>
                      <a:fillRect/>
                    </a:stretch>
                  </pic:blipFill>
                  <pic:spPr>
                    <a:xfrm>
                      <a:off x="0" y="0"/>
                      <a:ext cx="5553075" cy="3429000"/>
                    </a:xfrm>
                    <a:prstGeom prst="rect">
                      <a:avLst/>
                    </a:prstGeom>
                  </pic:spPr>
                </pic:pic>
              </a:graphicData>
            </a:graphic>
          </wp:inline>
        </w:drawing>
      </w:r>
    </w:p>
    <w:p w14:paraId="2906D54E" w14:textId="77777777" w:rsidR="003B1CA2" w:rsidRDefault="003B1CA2" w:rsidP="000340E7">
      <w:pPr>
        <w:rPr>
          <w:rFonts w:ascii="Arial Black" w:hAnsi="Arial Black"/>
          <w:b/>
          <w:bCs/>
          <w:sz w:val="24"/>
          <w:szCs w:val="24"/>
        </w:rPr>
      </w:pPr>
      <w:r>
        <w:rPr>
          <w:rFonts w:ascii="Arial Black" w:hAnsi="Arial Black"/>
          <w:b/>
          <w:bCs/>
          <w:sz w:val="24"/>
          <w:szCs w:val="24"/>
        </w:rPr>
        <w:t xml:space="preserve">  </w:t>
      </w:r>
    </w:p>
    <w:p w14:paraId="42CA7E05" w14:textId="77777777" w:rsidR="003B1CA2" w:rsidRDefault="003B1CA2" w:rsidP="000340E7">
      <w:pPr>
        <w:rPr>
          <w:rFonts w:ascii="Arial Black" w:hAnsi="Arial Black"/>
          <w:b/>
          <w:bCs/>
          <w:sz w:val="24"/>
          <w:szCs w:val="24"/>
        </w:rPr>
      </w:pPr>
    </w:p>
    <w:p w14:paraId="6864A3F5" w14:textId="77777777" w:rsidR="003B1CA2" w:rsidRDefault="003B1CA2" w:rsidP="000340E7">
      <w:pPr>
        <w:rPr>
          <w:rFonts w:ascii="Arial Black" w:hAnsi="Arial Black"/>
          <w:b/>
          <w:bCs/>
          <w:sz w:val="24"/>
          <w:szCs w:val="24"/>
        </w:rPr>
      </w:pPr>
    </w:p>
    <w:p w14:paraId="39876885" w14:textId="77777777" w:rsidR="003B1CA2" w:rsidRDefault="003B1CA2" w:rsidP="000340E7">
      <w:pPr>
        <w:rPr>
          <w:rFonts w:ascii="Arial Black" w:hAnsi="Arial Black"/>
          <w:b/>
          <w:bCs/>
          <w:sz w:val="24"/>
          <w:szCs w:val="24"/>
        </w:rPr>
      </w:pPr>
    </w:p>
    <w:p w14:paraId="4E249658" w14:textId="4E2BA246" w:rsidR="009671D4" w:rsidRDefault="009671D4" w:rsidP="000340E7">
      <w:pPr>
        <w:rPr>
          <w:rFonts w:ascii="Arial Black" w:hAnsi="Arial Black"/>
          <w:b/>
          <w:bCs/>
          <w:sz w:val="24"/>
          <w:szCs w:val="24"/>
        </w:rPr>
      </w:pPr>
    </w:p>
    <w:p w14:paraId="7AFD3C0E" w14:textId="77CCD4E8" w:rsidR="009671D4" w:rsidRDefault="003B1CA2" w:rsidP="00DC03BD">
      <w:pPr>
        <w:jc w:val="center"/>
      </w:pPr>
      <w:r>
        <w:lastRenderedPageBreak/>
        <w:t>Türkiye, 2021 Aralık ayında bir önceki yılın aynı ayına göre % 24,9 artışla 22 milyar 274 milyon $ ihracat gerçekleştirmiştir. Konya ihracatının Türkiye ihracatındaki payı 2021 Ocak-Aralık döneminde %1,45 olarak gerçekleşmiştir. Konya ihracatı iller bazında değerlendirildiğinde, Türkiye ihracatında 11. sırada yer almaktadır. Konya'da 2021 Ocak-Aralık döneminde ihracat yapan firma sayısı 2990 olarak gerçekleşmiştir. 2021 Ocak-Aralık döneminde Konya ihracatında kilogram başına ihracat 1,97 $ olarak gerçekleşmiştir. (Kaynak OAİB) Konya İmalat Sanayi Güven Endeksi (KİSGE), Kasım 2021’de bir önceki aya göre 0,5 puanlık sınırlı bir artışla 2,9 değerini almıştır. 2021 Aralık ayında en çok ihracat yapılan 3 ülkenin toplam ihracat miktarı 64,9 milyon $ olurken; Konya ihracatındaki payı %27,5 oldu. İlk 5 ülke içerisinde bir önceki yılın aynı ayına göre en fazla artış gösteren ülke ise % 161,7 ile Mısır oldu.</w:t>
      </w:r>
    </w:p>
    <w:p w14:paraId="2B23F236" w14:textId="165DAEB6" w:rsidR="0035021A" w:rsidRDefault="0035021A" w:rsidP="00DC03BD">
      <w:pPr>
        <w:jc w:val="center"/>
        <w:rPr>
          <w:b/>
          <w:bCs/>
          <w:sz w:val="24"/>
          <w:szCs w:val="24"/>
        </w:rPr>
      </w:pPr>
      <w:r w:rsidRPr="0035021A">
        <w:rPr>
          <w:b/>
          <w:bCs/>
          <w:sz w:val="24"/>
          <w:szCs w:val="24"/>
        </w:rPr>
        <w:t>2021 Aralık Ayı Konya ihracatında en fazla pay alan 5 sektör</w:t>
      </w:r>
    </w:p>
    <w:p w14:paraId="23043045" w14:textId="1BA1B4A6" w:rsidR="0035021A" w:rsidRDefault="0035021A" w:rsidP="00DC03BD">
      <w:pPr>
        <w:jc w:val="center"/>
      </w:pPr>
      <w:r>
        <w:t>2021 Aralık ihracat verilerine göre Konya ihracatında % 23,1'lik oran ile en çok pay alan sektör makine ve aksamları oldu.</w:t>
      </w:r>
    </w:p>
    <w:p w14:paraId="411760CB" w14:textId="77777777" w:rsidR="0035021A" w:rsidRDefault="0035021A" w:rsidP="00DC03BD">
      <w:pPr>
        <w:spacing w:after="0"/>
        <w:jc w:val="center"/>
      </w:pPr>
      <w:r>
        <w:t>Konya 2021 Aralık ayında yapmış olduğu ihracatın %52.2'sini makine ve aksamları, otomotiv endüstrisi ve hububat ve bakliyat sektörleri oluşturdu.</w:t>
      </w:r>
    </w:p>
    <w:p w14:paraId="38E92EA7" w14:textId="77777777" w:rsidR="0035021A" w:rsidRDefault="0035021A" w:rsidP="00DC03BD">
      <w:pPr>
        <w:spacing w:after="0"/>
        <w:jc w:val="center"/>
      </w:pPr>
    </w:p>
    <w:p w14:paraId="64AF8D84" w14:textId="77777777" w:rsidR="0035021A" w:rsidRDefault="0035021A" w:rsidP="00DC03BD">
      <w:pPr>
        <w:spacing w:after="0"/>
        <w:jc w:val="center"/>
      </w:pPr>
      <w:r>
        <w:t>Konya ihracatında en hızlı artış gösteren sektör Demir ve Demir Dışı Metaller olurken; 2020 Aralık ayına göre % 98,7 artış gerçekleşti.</w:t>
      </w:r>
    </w:p>
    <w:p w14:paraId="3DD4DA6B" w14:textId="77777777" w:rsidR="0035021A" w:rsidRDefault="0035021A" w:rsidP="0035021A">
      <w:pPr>
        <w:spacing w:after="0"/>
      </w:pPr>
    </w:p>
    <w:p w14:paraId="29CC1011" w14:textId="77777777" w:rsidR="0035021A" w:rsidRDefault="0035021A" w:rsidP="0035021A">
      <w:pPr>
        <w:spacing w:after="0"/>
      </w:pPr>
      <w:r>
        <w:t>Türkiye'de Ocak-Aralık ayında En Fazla İhracat Yapan İller (1000 $)</w:t>
      </w:r>
    </w:p>
    <w:p w14:paraId="259BF562" w14:textId="577C3CBB" w:rsidR="0035021A" w:rsidRDefault="0035021A" w:rsidP="000340E7">
      <w:r>
        <w:rPr>
          <w:noProof/>
          <w:lang w:eastAsia="tr-TR"/>
        </w:rPr>
        <w:drawing>
          <wp:inline distT="0" distB="0" distL="0" distR="0" wp14:anchorId="2518FC05" wp14:editId="3D3F3A8A">
            <wp:extent cx="5760720" cy="261620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100000"/>
                              </a14:imgEffect>
                              <a14:imgEffect>
                                <a14:colorTemperature colorTemp="8000"/>
                              </a14:imgEffect>
                              <a14:imgEffect>
                                <a14:saturation sat="90000"/>
                              </a14:imgEffect>
                            </a14:imgLayer>
                          </a14:imgProps>
                        </a:ext>
                      </a:extLst>
                    </a:blip>
                    <a:stretch>
                      <a:fillRect/>
                    </a:stretch>
                  </pic:blipFill>
                  <pic:spPr>
                    <a:xfrm>
                      <a:off x="0" y="0"/>
                      <a:ext cx="5760720" cy="2616200"/>
                    </a:xfrm>
                    <a:prstGeom prst="rect">
                      <a:avLst/>
                    </a:prstGeom>
                  </pic:spPr>
                </pic:pic>
              </a:graphicData>
            </a:graphic>
          </wp:inline>
        </w:drawing>
      </w:r>
    </w:p>
    <w:p w14:paraId="2ACD91D8" w14:textId="77777777" w:rsidR="00395955" w:rsidRDefault="00395955" w:rsidP="00DC03BD">
      <w:pPr>
        <w:spacing w:after="0"/>
        <w:jc w:val="center"/>
      </w:pPr>
      <w:r>
        <w:t>Konya Aralık ayı ihracatı 287 milyon 769 bin dolar olarak geçekleşirken, 2020 yılının aynı ayına göre %21,9 artış gerçekleşti.</w:t>
      </w:r>
    </w:p>
    <w:p w14:paraId="2B60C82A" w14:textId="77777777" w:rsidR="00395955" w:rsidRDefault="00395955" w:rsidP="00DC03BD">
      <w:pPr>
        <w:spacing w:after="0"/>
        <w:jc w:val="center"/>
      </w:pPr>
    </w:p>
    <w:p w14:paraId="3AEBABAE" w14:textId="77777777" w:rsidR="00395955" w:rsidRDefault="00395955" w:rsidP="00DC03BD">
      <w:pPr>
        <w:spacing w:after="0"/>
        <w:jc w:val="center"/>
      </w:pPr>
      <w:r>
        <w:t>Türkiye 2021 Aralık ayı ihracatı 22 milyar 274 milyon dolar olarak geçekleşirken, 2020 yılının aynı ayına göre % 24,9 artış gerçekleşti.</w:t>
      </w:r>
    </w:p>
    <w:p w14:paraId="7E26036E" w14:textId="77777777" w:rsidR="00395955" w:rsidRDefault="00395955" w:rsidP="00DC03BD">
      <w:pPr>
        <w:spacing w:after="0"/>
        <w:jc w:val="center"/>
      </w:pPr>
    </w:p>
    <w:p w14:paraId="135E8F45" w14:textId="77777777" w:rsidR="00395955" w:rsidRDefault="00395955" w:rsidP="00DC03BD">
      <w:pPr>
        <w:spacing w:after="0"/>
        <w:jc w:val="center"/>
      </w:pPr>
      <w:r>
        <w:t>Konya ihracatı 2021 Ocak-Aralık döneminde geçtiğimiz yılın aynı dönemine göre %37,8; Türkiye ihracatı ise %32,9 oranında artış göstermiştir.</w:t>
      </w:r>
    </w:p>
    <w:p w14:paraId="5432B5E3" w14:textId="2DAB0ABB" w:rsidR="00395955" w:rsidRDefault="00395955" w:rsidP="00DC03BD">
      <w:pPr>
        <w:jc w:val="center"/>
      </w:pPr>
    </w:p>
    <w:p w14:paraId="15C77869" w14:textId="20630AC5" w:rsidR="00395955" w:rsidRDefault="00395955" w:rsidP="000340E7"/>
    <w:p w14:paraId="12A0EB01" w14:textId="42644B1F" w:rsidR="00395955" w:rsidRDefault="00395955" w:rsidP="000340E7"/>
    <w:p w14:paraId="007BC147" w14:textId="2E024B13" w:rsidR="00395955" w:rsidRDefault="00395955" w:rsidP="000340E7">
      <w:r>
        <w:rPr>
          <w:noProof/>
          <w:lang w:eastAsia="tr-TR"/>
        </w:rPr>
        <w:lastRenderedPageBreak/>
        <w:drawing>
          <wp:inline distT="0" distB="0" distL="0" distR="0" wp14:anchorId="7C1334BF" wp14:editId="5D36CCB3">
            <wp:extent cx="5760720" cy="1594485"/>
            <wp:effectExtent l="0" t="0" r="0" b="571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100000"/>
                              </a14:imgEffect>
                              <a14:imgEffect>
                                <a14:colorTemperature colorTemp="8000"/>
                              </a14:imgEffect>
                              <a14:imgEffect>
                                <a14:saturation sat="90000"/>
                              </a14:imgEffect>
                            </a14:imgLayer>
                          </a14:imgProps>
                        </a:ext>
                      </a:extLst>
                    </a:blip>
                    <a:stretch>
                      <a:fillRect/>
                    </a:stretch>
                  </pic:blipFill>
                  <pic:spPr>
                    <a:xfrm>
                      <a:off x="0" y="0"/>
                      <a:ext cx="5760720" cy="1594485"/>
                    </a:xfrm>
                    <a:prstGeom prst="rect">
                      <a:avLst/>
                    </a:prstGeom>
                  </pic:spPr>
                </pic:pic>
              </a:graphicData>
            </a:graphic>
          </wp:inline>
        </w:drawing>
      </w:r>
    </w:p>
    <w:p w14:paraId="2906E6F4" w14:textId="27419621" w:rsidR="00395955" w:rsidRDefault="00395955" w:rsidP="000340E7">
      <w:r>
        <w:rPr>
          <w:noProof/>
          <w:lang w:eastAsia="tr-TR"/>
        </w:rPr>
        <w:drawing>
          <wp:inline distT="0" distB="0" distL="0" distR="0" wp14:anchorId="74FA9F41" wp14:editId="0BC74C75">
            <wp:extent cx="5760720" cy="265303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harpenSoften amount="100000"/>
                              </a14:imgEffect>
                              <a14:imgEffect>
                                <a14:colorTemperature colorTemp="8000"/>
                              </a14:imgEffect>
                              <a14:imgEffect>
                                <a14:saturation sat="90000"/>
                              </a14:imgEffect>
                            </a14:imgLayer>
                          </a14:imgProps>
                        </a:ext>
                      </a:extLst>
                    </a:blip>
                    <a:stretch>
                      <a:fillRect/>
                    </a:stretch>
                  </pic:blipFill>
                  <pic:spPr>
                    <a:xfrm>
                      <a:off x="0" y="0"/>
                      <a:ext cx="5760720" cy="2653030"/>
                    </a:xfrm>
                    <a:prstGeom prst="rect">
                      <a:avLst/>
                    </a:prstGeom>
                  </pic:spPr>
                </pic:pic>
              </a:graphicData>
            </a:graphic>
          </wp:inline>
        </w:drawing>
      </w:r>
    </w:p>
    <w:p w14:paraId="46722427" w14:textId="0810AF29" w:rsidR="00395955" w:rsidRDefault="00395955" w:rsidP="00DC03BD">
      <w:pPr>
        <w:spacing w:after="0"/>
        <w:jc w:val="center"/>
      </w:pPr>
      <w:r>
        <w:t>Konya 2021 Aralık ayında yapmış olduğu ihracatın %52,2'sini Makine ve aksamları, otomotiv endüstrisi ve hububat, bakliyat ve yağlı tohumlar sektörleri oluşturdu.</w:t>
      </w:r>
    </w:p>
    <w:p w14:paraId="23E1D9A4" w14:textId="77777777" w:rsidR="00395955" w:rsidRDefault="00395955" w:rsidP="00DC03BD">
      <w:pPr>
        <w:spacing w:after="0"/>
        <w:jc w:val="center"/>
      </w:pPr>
      <w:r>
        <w:t>Konya 2021 Aralık ayında yapmış olduğu ihracatın %23,05'ini makine ve aksamları, %19,63'ünü otomotiv endüstrisi ve %9,52'sini hububat, bakliyat ve yağlı tohumlar sektörleri oluşturmaktadır.</w:t>
      </w:r>
    </w:p>
    <w:p w14:paraId="2A672A84" w14:textId="031C7A83" w:rsidR="00395955" w:rsidRDefault="00395955" w:rsidP="00DC03BD">
      <w:pPr>
        <w:spacing w:after="0"/>
        <w:jc w:val="center"/>
      </w:pPr>
      <w:r>
        <w:t>2021 yılının Ocak-Aralık döneminde Ortadoğu ve Asya ülkelerinin Konya ihracatındaki payı %35.1 olarak gerçekleşirken, Avrupa ülkeleri %30.9, Amerika ülkeleri %11.0 ve Afrika ülkeleri % 9.5 pay almıştır.</w:t>
      </w:r>
    </w:p>
    <w:p w14:paraId="52D6DDCC" w14:textId="77777777" w:rsidR="00395955" w:rsidRDefault="00395955" w:rsidP="00DC03BD">
      <w:pPr>
        <w:spacing w:after="0"/>
        <w:jc w:val="center"/>
      </w:pPr>
      <w:r>
        <w:t>2021 yılı Ocak-Aralık dönemine göre Konya ihracatında bölgelerin payında Amerika'ya %65.9, Avrupa'ya %57, Afrika'ya %20.3 ve Orta Doğu-Asya bölgesinde %20.9 oranında bir artış gerçekleşmiştir</w:t>
      </w:r>
      <w:proofErr w:type="gramStart"/>
      <w:r>
        <w:t>..</w:t>
      </w:r>
      <w:proofErr w:type="gramEnd"/>
    </w:p>
    <w:p w14:paraId="1807BEC4" w14:textId="7694930F" w:rsidR="00395955" w:rsidRDefault="00395955" w:rsidP="00DC03BD">
      <w:pPr>
        <w:spacing w:after="0"/>
        <w:jc w:val="center"/>
      </w:pPr>
      <w:r>
        <w:t>Konya ihracatında bölgelerin paylarında en fazla artış %65.9 ile Amerika ülkelerine yapılan ihracatta gerçekleşmiştir. 2021 Ocak-Aralık döneminde Konya ihracatında Ortadoğu</w:t>
      </w:r>
      <w:bookmarkStart w:id="0" w:name="_GoBack"/>
      <w:bookmarkEnd w:id="0"/>
      <w:r>
        <w:t>-Asya bölgelerinin payı % 35.1 ile en büyük payı alırken, 2020 yılı aynı dönemine göre %20.9 oranında bir artış göstermiştir.</w:t>
      </w:r>
    </w:p>
    <w:p w14:paraId="1A293D51" w14:textId="77777777" w:rsidR="00395955" w:rsidRPr="0035021A" w:rsidRDefault="00395955" w:rsidP="000340E7"/>
    <w:p w14:paraId="607E5258" w14:textId="12926C9E" w:rsidR="0035021A" w:rsidRPr="0035021A" w:rsidRDefault="0035021A" w:rsidP="000340E7">
      <w:pPr>
        <w:rPr>
          <w:rFonts w:ascii="Arial Black" w:hAnsi="Arial Black"/>
        </w:rPr>
      </w:pPr>
    </w:p>
    <w:sectPr w:rsidR="0035021A" w:rsidRPr="0035021A" w:rsidSect="00DC03BD">
      <w:pgSz w:w="11906" w:h="16838"/>
      <w:pgMar w:top="1417" w:right="1417" w:bottom="1417" w:left="1417" w:header="708" w:footer="708"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4000ACFF" w:usb2="00000001" w:usb3="00000000" w:csb0="000001FF" w:csb1="00000000"/>
  </w:font>
  <w:font w:name="Times New Roman">
    <w:panose1 w:val="02020603050405020304"/>
    <w:charset w:val="A2"/>
    <w:family w:val="roman"/>
    <w:pitch w:val="variable"/>
    <w:sig w:usb0="E0002AFF" w:usb1="C0007843"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alibri Light">
    <w:panose1 w:val="020F0302020204030204"/>
    <w:charset w:val="A2"/>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3A0"/>
    <w:rsid w:val="000340E7"/>
    <w:rsid w:val="0035021A"/>
    <w:rsid w:val="00395955"/>
    <w:rsid w:val="003B1CA2"/>
    <w:rsid w:val="0042779E"/>
    <w:rsid w:val="00504648"/>
    <w:rsid w:val="00675B13"/>
    <w:rsid w:val="008D4DB2"/>
    <w:rsid w:val="009671D4"/>
    <w:rsid w:val="00C555C0"/>
    <w:rsid w:val="00DC03BD"/>
    <w:rsid w:val="00F933A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bf99f,#fdfcd3,#fdfcdb,#fefde6,#fefdec"/>
      <o:colormenu v:ext="edit" fillcolor="#fefdec"/>
    </o:shapedefaults>
    <o:shapelayout v:ext="edit">
      <o:idmap v:ext="edit" data="1"/>
    </o:shapelayout>
  </w:shapeDefaults>
  <w:decimalSymbol w:val=","/>
  <w:listSeparator w:val=";"/>
  <w14:docId w14:val="415768E7"/>
  <w15:chartTrackingRefBased/>
  <w15:docId w15:val="{B29549DB-250C-46AF-9F8A-25ABCE169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F933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933A0"/>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5.wdp"/><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webSettings" Target="webSettings.xml"/><Relationship Id="rId21" Type="http://schemas.microsoft.com/office/2007/relationships/hdphoto" Target="media/hdphoto9.wdp"/><Relationship Id="rId7" Type="http://schemas.microsoft.com/office/2007/relationships/hdphoto" Target="media/hdphoto2.wdp"/><Relationship Id="rId12" Type="http://schemas.openxmlformats.org/officeDocument/2006/relationships/image" Target="media/image5.png"/><Relationship Id="rId17" Type="http://schemas.microsoft.com/office/2007/relationships/hdphoto" Target="media/hdphoto7.wdp"/><Relationship Id="rId25" Type="http://schemas.microsoft.com/office/2007/relationships/hdphoto" Target="media/hdphoto11.wdp"/><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image" Target="media/image2.png"/><Relationship Id="rId11" Type="http://schemas.microsoft.com/office/2007/relationships/hdphoto" Target="media/hdphoto4.wdp"/><Relationship Id="rId24" Type="http://schemas.openxmlformats.org/officeDocument/2006/relationships/image" Target="media/image11.png"/><Relationship Id="rId5" Type="http://schemas.microsoft.com/office/2007/relationships/hdphoto" Target="media/hdphoto1.wdp"/><Relationship Id="rId15" Type="http://schemas.microsoft.com/office/2007/relationships/hdphoto" Target="media/hdphoto6.wdp"/><Relationship Id="rId23" Type="http://schemas.microsoft.com/office/2007/relationships/hdphoto" Target="media/hdphoto10.wdp"/><Relationship Id="rId10" Type="http://schemas.openxmlformats.org/officeDocument/2006/relationships/image" Target="media/image4.png"/><Relationship Id="rId19" Type="http://schemas.microsoft.com/office/2007/relationships/hdphoto" Target="media/hdphoto8.wdp"/><Relationship Id="rId4" Type="http://schemas.openxmlformats.org/officeDocument/2006/relationships/image" Target="media/image1.png"/><Relationship Id="rId9" Type="http://schemas.microsoft.com/office/2007/relationships/hdphoto" Target="media/hdphoto3.wdp"/><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8</Pages>
  <Words>853</Words>
  <Characters>4868</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Beril</dc:creator>
  <cp:keywords/>
  <dc:description/>
  <cp:lastModifiedBy>LENOVO</cp:lastModifiedBy>
  <cp:revision>2</cp:revision>
  <dcterms:created xsi:type="dcterms:W3CDTF">2022-01-22T21:51:00Z</dcterms:created>
  <dcterms:modified xsi:type="dcterms:W3CDTF">2022-02-07T13:11:00Z</dcterms:modified>
</cp:coreProperties>
</file>